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C7BE7" w14:textId="77777777" w:rsidR="00C263FB" w:rsidRDefault="00436F14" w:rsidP="001E6675">
      <w:pPr>
        <w:keepNext/>
        <w:spacing w:before="120" w:after="120" w:line="360" w:lineRule="auto"/>
        <w:ind w:left="4320"/>
        <w:rPr>
          <w:rFonts w:ascii="Arial" w:hAnsi="Arial" w:cs="Arial"/>
          <w:sz w:val="22"/>
        </w:rPr>
      </w:pPr>
      <w:r w:rsidRPr="001E6675">
        <w:rPr>
          <w:rFonts w:ascii="Arial" w:hAnsi="Arial" w:cs="Arial"/>
          <w:sz w:val="22"/>
        </w:rPr>
        <w:t>Załącznik do zarządzenia Nr </w:t>
      </w:r>
      <w:r w:rsidR="004B7472" w:rsidRPr="001E6675">
        <w:rPr>
          <w:rFonts w:ascii="Arial" w:hAnsi="Arial" w:cs="Arial"/>
          <w:sz w:val="22"/>
        </w:rPr>
        <w:t>4</w:t>
      </w:r>
      <w:r w:rsidRPr="001E6675">
        <w:rPr>
          <w:rFonts w:ascii="Arial" w:hAnsi="Arial" w:cs="Arial"/>
          <w:sz w:val="22"/>
        </w:rPr>
        <w:t>/2026</w:t>
      </w:r>
    </w:p>
    <w:p w14:paraId="10A07057" w14:textId="16895DE7" w:rsidR="001E6675" w:rsidRPr="005A0E71" w:rsidRDefault="00436F14" w:rsidP="001E6675">
      <w:pPr>
        <w:keepNext/>
        <w:spacing w:before="120" w:after="120" w:line="360" w:lineRule="auto"/>
        <w:ind w:left="4320"/>
        <w:rPr>
          <w:rFonts w:ascii="Arial" w:hAnsi="Arial" w:cs="Arial"/>
          <w:sz w:val="22"/>
        </w:rPr>
      </w:pPr>
      <w:r w:rsidRPr="001E6675">
        <w:rPr>
          <w:rFonts w:ascii="Arial" w:hAnsi="Arial" w:cs="Arial"/>
          <w:sz w:val="22"/>
        </w:rPr>
        <w:t>Dyrektora</w:t>
      </w:r>
      <w:r w:rsidR="00C263FB">
        <w:rPr>
          <w:rFonts w:ascii="Arial" w:hAnsi="Arial" w:cs="Arial"/>
          <w:sz w:val="22"/>
        </w:rPr>
        <w:t xml:space="preserve"> </w:t>
      </w:r>
      <w:r w:rsidRPr="001E6675">
        <w:rPr>
          <w:rFonts w:ascii="Arial" w:hAnsi="Arial" w:cs="Arial"/>
          <w:sz w:val="22"/>
        </w:rPr>
        <w:t>Powiatowego Urzędu Pracy w Rawiczu</w:t>
      </w:r>
      <w:r w:rsidRPr="001E6675">
        <w:rPr>
          <w:rFonts w:ascii="Arial" w:hAnsi="Arial" w:cs="Arial"/>
          <w:sz w:val="22"/>
        </w:rPr>
        <w:br/>
      </w:r>
      <w:r w:rsidR="005A0E71" w:rsidRPr="005A0E71">
        <w:rPr>
          <w:rFonts w:ascii="Arial" w:hAnsi="Arial" w:cs="Arial"/>
          <w:sz w:val="22"/>
        </w:rPr>
        <w:t xml:space="preserve">z dnia 25 marca 2026 r. </w:t>
      </w:r>
    </w:p>
    <w:p w14:paraId="4837C9D8" w14:textId="77777777" w:rsidR="004B7472" w:rsidRPr="00A26B96" w:rsidRDefault="004B7472" w:rsidP="001E6675">
      <w:pPr>
        <w:keepNext/>
        <w:spacing w:line="276" w:lineRule="auto"/>
        <w:rPr>
          <w:rFonts w:ascii="Arial" w:hAnsi="Arial" w:cs="Arial"/>
        </w:rPr>
      </w:pPr>
      <w:r w:rsidRPr="00A26B96">
        <w:rPr>
          <w:rFonts w:ascii="Arial" w:hAnsi="Arial" w:cs="Arial"/>
          <w:b/>
        </w:rPr>
        <w:t xml:space="preserve">Zasady przyznawania bezrobotnym, absolwentom Centrum Integracji Społecznej, absolwentom Klubu Integracji Społecznej oraz </w:t>
      </w:r>
      <w:bookmarkStart w:id="0" w:name="_Hlk215493438"/>
      <w:r w:rsidRPr="00A26B96">
        <w:rPr>
          <w:rFonts w:ascii="Arial" w:hAnsi="Arial" w:cs="Arial"/>
          <w:b/>
        </w:rPr>
        <w:t xml:space="preserve">poszukującym pracy niepozostającym w zatrudnieniu lub niewykonującym innej pracy zarobkowej opiekunom osób niepełnosprawnych </w:t>
      </w:r>
      <w:bookmarkEnd w:id="0"/>
      <w:r w:rsidRPr="00A26B96">
        <w:rPr>
          <w:rFonts w:ascii="Arial" w:hAnsi="Arial" w:cs="Arial"/>
          <w:b/>
        </w:rPr>
        <w:t>z Funduszu Pracy środków na podjęcie działalności gospodarczej.</w:t>
      </w:r>
    </w:p>
    <w:p w14:paraId="1F475044" w14:textId="77777777" w:rsidR="004B7472" w:rsidRPr="00A26B96" w:rsidRDefault="004B7472" w:rsidP="001E6675">
      <w:pPr>
        <w:keepLines/>
        <w:spacing w:before="120" w:after="120" w:line="276" w:lineRule="auto"/>
        <w:ind w:firstLine="340"/>
        <w:rPr>
          <w:rFonts w:ascii="Arial" w:hAnsi="Arial" w:cs="Arial"/>
          <w:u w:color="000000"/>
        </w:rPr>
      </w:pPr>
      <w:r w:rsidRPr="00A26B96">
        <w:rPr>
          <w:rFonts w:ascii="Arial" w:hAnsi="Arial" w:cs="Arial"/>
          <w:b/>
        </w:rPr>
        <w:t>§ 1. </w:t>
      </w:r>
      <w:r w:rsidRPr="00A26B96">
        <w:rPr>
          <w:rFonts w:ascii="Arial" w:hAnsi="Arial" w:cs="Arial"/>
        </w:rPr>
        <w:t>1. Przyznanie bezrobotnym, absolwentom Centrum Integracji Społecznej (zwanym dalej absolwentom CIS), absolwentom Klubu Integracji Społecznej (absolwentom KIS) oraz opiekunom jednorazowo środków na podjęcie działalności gospodarczej odbywa się na podstawie, obowiązujących przepisów, w szczególności:</w:t>
      </w:r>
    </w:p>
    <w:p w14:paraId="0DDF10A8" w14:textId="0004A8A5" w:rsidR="004B7472" w:rsidRDefault="004B7472" w:rsidP="00624F81">
      <w:pPr>
        <w:numPr>
          <w:ilvl w:val="0"/>
          <w:numId w:val="41"/>
        </w:numPr>
        <w:spacing w:before="120" w:after="120" w:line="276" w:lineRule="auto"/>
        <w:ind w:left="714" w:hanging="357"/>
        <w:rPr>
          <w:rFonts w:ascii="Arial" w:hAnsi="Arial" w:cs="Arial"/>
          <w:u w:color="000000"/>
        </w:rPr>
      </w:pPr>
      <w:r w:rsidRPr="00A26B96">
        <w:rPr>
          <w:rFonts w:ascii="Arial" w:hAnsi="Arial" w:cs="Arial"/>
          <w:u w:color="000000"/>
        </w:rPr>
        <w:t>ustawy z dnia 20 marca 2025 r. o rynku pracy i służbach zatrudnienia (Dz.U. z 2025 r. poz. 620</w:t>
      </w:r>
      <w:r>
        <w:rPr>
          <w:rFonts w:ascii="Arial" w:hAnsi="Arial" w:cs="Arial"/>
          <w:u w:color="000000"/>
        </w:rPr>
        <w:t xml:space="preserve"> z </w:t>
      </w:r>
      <w:r w:rsidRPr="001E6675">
        <w:rPr>
          <w:rFonts w:ascii="Arial" w:hAnsi="Arial" w:cs="Arial"/>
          <w:u w:color="000000"/>
        </w:rPr>
        <w:t>późn.zm.</w:t>
      </w:r>
      <w:r w:rsidRPr="00A26B96">
        <w:rPr>
          <w:rFonts w:ascii="Arial" w:hAnsi="Arial" w:cs="Arial"/>
          <w:u w:color="000000"/>
        </w:rPr>
        <w:t>) – zwaną dalej „</w:t>
      </w:r>
      <w:r w:rsidRPr="00A26B96">
        <w:rPr>
          <w:rFonts w:ascii="Arial" w:hAnsi="Arial" w:cs="Arial"/>
          <w:b/>
          <w:bCs/>
          <w:u w:color="000000"/>
        </w:rPr>
        <w:t>Ustawą</w:t>
      </w:r>
      <w:r w:rsidRPr="00A26B96">
        <w:rPr>
          <w:rFonts w:ascii="Arial" w:hAnsi="Arial" w:cs="Arial"/>
          <w:u w:color="000000"/>
        </w:rPr>
        <w:t>”</w:t>
      </w:r>
      <w:r w:rsidR="00624F81">
        <w:rPr>
          <w:rFonts w:ascii="Arial" w:hAnsi="Arial" w:cs="Arial"/>
          <w:u w:color="000000"/>
        </w:rPr>
        <w:t>;</w:t>
      </w:r>
    </w:p>
    <w:p w14:paraId="418EA93D" w14:textId="395E41B3" w:rsidR="004B7472" w:rsidRPr="00624F81" w:rsidRDefault="001E6675" w:rsidP="00624F81">
      <w:pPr>
        <w:numPr>
          <w:ilvl w:val="0"/>
          <w:numId w:val="41"/>
        </w:numPr>
        <w:spacing w:before="120" w:after="120" w:line="276" w:lineRule="auto"/>
        <w:ind w:left="714" w:hanging="357"/>
        <w:rPr>
          <w:rFonts w:ascii="Arial" w:hAnsi="Arial" w:cs="Arial"/>
          <w:u w:color="000000"/>
        </w:rPr>
      </w:pPr>
      <w:r w:rsidRPr="00624F81">
        <w:rPr>
          <w:rFonts w:ascii="Arial" w:hAnsi="Arial" w:cs="Arial"/>
        </w:rPr>
        <w:t>r</w:t>
      </w:r>
      <w:r w:rsidR="004B7472" w:rsidRPr="00624F81">
        <w:rPr>
          <w:rFonts w:ascii="Arial" w:hAnsi="Arial" w:cs="Arial"/>
          <w:bCs/>
          <w:u w:color="000000"/>
        </w:rPr>
        <w:t xml:space="preserve">ozporządzenie Ministra Rodziny, Pracy i Polityki Społecznej w sprawie wniosków i realizacji umów o dofinansowanie podjęcia działalności gospodarczej oraz o refundację kosztów wyposażenia lub doposażenia stanowiska pracy z dnia </w:t>
      </w:r>
      <w:r w:rsidR="00624F81">
        <w:rPr>
          <w:rFonts w:ascii="Arial" w:hAnsi="Arial" w:cs="Arial"/>
          <w:bCs/>
          <w:u w:color="000000"/>
        </w:rPr>
        <w:br/>
      </w:r>
      <w:r w:rsidR="004B7472" w:rsidRPr="00624F81">
        <w:rPr>
          <w:rFonts w:ascii="Arial" w:hAnsi="Arial" w:cs="Arial"/>
          <w:bCs/>
          <w:u w:color="000000"/>
        </w:rPr>
        <w:t>21 listopada 2025 r. (Dz.U. z 2025 r. poz. 1645)</w:t>
      </w:r>
      <w:r w:rsidR="00624F81">
        <w:rPr>
          <w:rFonts w:ascii="Arial" w:hAnsi="Arial" w:cs="Arial"/>
          <w:bCs/>
          <w:u w:color="000000"/>
        </w:rPr>
        <w:t>;</w:t>
      </w:r>
    </w:p>
    <w:p w14:paraId="18FF6972" w14:textId="3E1D9ACD" w:rsidR="004B7472" w:rsidRPr="00624F81" w:rsidRDefault="004B7472" w:rsidP="00624F81">
      <w:pPr>
        <w:numPr>
          <w:ilvl w:val="0"/>
          <w:numId w:val="41"/>
        </w:numPr>
        <w:spacing w:before="120" w:after="120" w:line="276" w:lineRule="auto"/>
        <w:ind w:left="714" w:hanging="357"/>
        <w:rPr>
          <w:rFonts w:ascii="Arial" w:hAnsi="Arial" w:cs="Arial"/>
          <w:u w:color="000000"/>
        </w:rPr>
      </w:pPr>
      <w:r w:rsidRPr="00624F81">
        <w:rPr>
          <w:rFonts w:ascii="Arial" w:hAnsi="Arial" w:cs="Arial"/>
        </w:rPr>
        <w:t xml:space="preserve">rozporządzenia Komisji (UE) 2023/2831 z dnia 13 grudnia 2023 r. w sprawie stosowania art. 107 i 108 Traktatu o funkcjonowaniu Unii Europejskiej do pomocy de </w:t>
      </w:r>
      <w:proofErr w:type="spellStart"/>
      <w:r w:rsidRPr="00624F81">
        <w:rPr>
          <w:rFonts w:ascii="Arial" w:hAnsi="Arial" w:cs="Arial"/>
        </w:rPr>
        <w:t>minimis</w:t>
      </w:r>
      <w:proofErr w:type="spellEnd"/>
      <w:r w:rsidRPr="00624F81">
        <w:rPr>
          <w:rFonts w:ascii="Arial" w:hAnsi="Arial" w:cs="Arial"/>
        </w:rPr>
        <w:t xml:space="preserve"> (</w:t>
      </w:r>
      <w:proofErr w:type="spellStart"/>
      <w:r w:rsidRPr="00624F81">
        <w:rPr>
          <w:rFonts w:ascii="Arial" w:hAnsi="Arial" w:cs="Arial"/>
        </w:rPr>
        <w:t>Dz.Urz</w:t>
      </w:r>
      <w:proofErr w:type="spellEnd"/>
      <w:r w:rsidRPr="00624F81">
        <w:rPr>
          <w:rFonts w:ascii="Arial" w:hAnsi="Arial" w:cs="Arial"/>
        </w:rPr>
        <w:t>. UE L 2023/2831 z 15.12.2023), zwanego dalej „rozporządzeniem 2023/2831”</w:t>
      </w:r>
      <w:r w:rsidR="00624F81">
        <w:rPr>
          <w:rFonts w:ascii="Arial" w:hAnsi="Arial" w:cs="Arial"/>
        </w:rPr>
        <w:t>;</w:t>
      </w:r>
    </w:p>
    <w:p w14:paraId="197CFD8D" w14:textId="5A1699F5" w:rsidR="004B7472" w:rsidRDefault="004B7472" w:rsidP="00624F81">
      <w:pPr>
        <w:numPr>
          <w:ilvl w:val="0"/>
          <w:numId w:val="41"/>
        </w:numPr>
        <w:spacing w:before="120" w:after="120" w:line="276" w:lineRule="auto"/>
        <w:ind w:left="714" w:hanging="357"/>
        <w:rPr>
          <w:rFonts w:ascii="Arial" w:hAnsi="Arial" w:cs="Arial"/>
          <w:u w:color="000000"/>
        </w:rPr>
      </w:pPr>
      <w:r w:rsidRPr="00624F81">
        <w:rPr>
          <w:rFonts w:ascii="Arial" w:hAnsi="Arial" w:cs="Arial"/>
          <w:u w:color="000000"/>
        </w:rPr>
        <w:t>Kodeksu cywilnego</w:t>
      </w:r>
      <w:r w:rsidR="00624F81">
        <w:rPr>
          <w:rFonts w:ascii="Arial" w:hAnsi="Arial" w:cs="Arial"/>
          <w:u w:color="000000"/>
        </w:rPr>
        <w:t>;</w:t>
      </w:r>
    </w:p>
    <w:p w14:paraId="6B17DA78" w14:textId="629A9BA6" w:rsidR="004B7472" w:rsidRPr="00624F81" w:rsidRDefault="004B7472" w:rsidP="00624F81">
      <w:pPr>
        <w:numPr>
          <w:ilvl w:val="0"/>
          <w:numId w:val="41"/>
        </w:numPr>
        <w:spacing w:before="120" w:after="120" w:line="276" w:lineRule="auto"/>
        <w:ind w:left="714" w:hanging="357"/>
        <w:rPr>
          <w:rFonts w:ascii="Arial" w:hAnsi="Arial" w:cs="Arial"/>
          <w:u w:color="000000"/>
        </w:rPr>
      </w:pPr>
      <w:r w:rsidRPr="00624F81">
        <w:rPr>
          <w:rFonts w:ascii="Arial" w:hAnsi="Arial" w:cs="Arial"/>
          <w:u w:color="000000"/>
        </w:rPr>
        <w:t>niniejszych zasad.</w:t>
      </w:r>
    </w:p>
    <w:p w14:paraId="0D251C0B" w14:textId="77777777" w:rsidR="004B7472" w:rsidRPr="00A26B96" w:rsidRDefault="004B7472" w:rsidP="001E6675">
      <w:pPr>
        <w:keepLines/>
        <w:spacing w:before="120" w:after="120" w:line="276" w:lineRule="auto"/>
        <w:ind w:firstLine="340"/>
        <w:rPr>
          <w:rFonts w:ascii="Arial" w:hAnsi="Arial" w:cs="Arial"/>
          <w:u w:color="000000"/>
        </w:rPr>
      </w:pPr>
      <w:r w:rsidRPr="00A26B96">
        <w:rPr>
          <w:rFonts w:ascii="Arial" w:hAnsi="Arial" w:cs="Arial"/>
        </w:rPr>
        <w:t>2. </w:t>
      </w:r>
      <w:r w:rsidRPr="00A26B96">
        <w:rPr>
          <w:rFonts w:ascii="Arial" w:hAnsi="Arial" w:cs="Arial"/>
          <w:u w:color="000000"/>
        </w:rPr>
        <w:t>Pod pojęciem „bezrobotnego” rozumie się osobę zarejestrowaną w Powiatowym Urzędzie Pracy w Rawiczu i posiadającą status osoby bezrobotnej w rozumieniu Ustawy.</w:t>
      </w:r>
    </w:p>
    <w:p w14:paraId="63B17B94" w14:textId="5ECBC211" w:rsidR="004B7472" w:rsidRPr="00A26B96" w:rsidRDefault="004B7472" w:rsidP="001E6675">
      <w:pPr>
        <w:keepLines/>
        <w:spacing w:before="120" w:after="120" w:line="276" w:lineRule="auto"/>
        <w:ind w:firstLine="340"/>
        <w:rPr>
          <w:rFonts w:ascii="Arial" w:hAnsi="Arial" w:cs="Arial"/>
          <w:u w:color="000000"/>
        </w:rPr>
      </w:pPr>
      <w:r w:rsidRPr="00A26B96">
        <w:rPr>
          <w:rFonts w:ascii="Arial" w:hAnsi="Arial" w:cs="Arial"/>
        </w:rPr>
        <w:t>3. </w:t>
      </w:r>
      <w:r w:rsidRPr="00A26B96">
        <w:rPr>
          <w:rFonts w:ascii="Arial" w:hAnsi="Arial" w:cs="Arial"/>
          <w:u w:color="000000"/>
        </w:rPr>
        <w:t>Pod pojęciem „absolwenta Centrum Integracji Społecznej” rozumie się osobę, o której mowa w art. 2 pkt 1a ustawy z dnia 13 czerwca 2003 r. o zatrudnieniu socjalnym (Dz.U. z 2025 r. poz. 83 i 620)</w:t>
      </w:r>
      <w:r>
        <w:rPr>
          <w:rFonts w:ascii="Arial" w:hAnsi="Arial" w:cs="Arial"/>
          <w:u w:color="000000"/>
        </w:rPr>
        <w:t xml:space="preserve"> – </w:t>
      </w:r>
      <w:r w:rsidRPr="00913659">
        <w:rPr>
          <w:rFonts w:ascii="Arial" w:hAnsi="Arial" w:cs="Arial"/>
          <w:u w:color="000000"/>
        </w:rPr>
        <w:t>tj. osobę, która przez okres nie krótszy niż 6 miesięcy uczestniczyła w zajęciach w centrum integracji społecznej i otrzymała zaświadczenie, o którym mowa w art. 13 ust. 5a ustawy o zatrudnieniu socjalnym; osoba ta jest absolwentem centrum integracji społecznej przez okres 6 miesięcy od dnia zakończenia zajęć w centrum integracji społecznej</w:t>
      </w:r>
      <w:r w:rsidR="00913659">
        <w:rPr>
          <w:rFonts w:ascii="Arial" w:hAnsi="Arial" w:cs="Arial"/>
          <w:u w:color="000000"/>
        </w:rPr>
        <w:t>.</w:t>
      </w:r>
    </w:p>
    <w:p w14:paraId="2ADED5B4" w14:textId="77777777" w:rsidR="004B7472" w:rsidRPr="00913659" w:rsidRDefault="004B7472" w:rsidP="001E6675">
      <w:pPr>
        <w:keepLines/>
        <w:spacing w:before="120" w:after="120" w:line="276" w:lineRule="auto"/>
        <w:ind w:firstLine="340"/>
        <w:rPr>
          <w:rFonts w:ascii="Arial" w:hAnsi="Arial" w:cs="Arial"/>
          <w:strike/>
          <w:u w:color="000000"/>
        </w:rPr>
      </w:pPr>
      <w:r w:rsidRPr="00A26B96">
        <w:rPr>
          <w:rFonts w:ascii="Arial" w:hAnsi="Arial" w:cs="Arial"/>
        </w:rPr>
        <w:t>4. </w:t>
      </w:r>
      <w:r w:rsidRPr="00A26B96">
        <w:rPr>
          <w:rFonts w:ascii="Arial" w:hAnsi="Arial" w:cs="Arial"/>
          <w:u w:color="000000"/>
        </w:rPr>
        <w:t>Pod pojęciem „absolwenta Klubu Integracji Społecznej” rozumie się osobę, o której mowa w art. 2 pkt 1b ustawy z dnia 13 czerwca 2003 r. o zatrudnieniu socjalnym (Dz. U. z 2025 r. poz. 83 i 620 )</w:t>
      </w:r>
      <w:r>
        <w:rPr>
          <w:rFonts w:ascii="Arial" w:hAnsi="Arial" w:cs="Arial"/>
          <w:u w:color="000000"/>
        </w:rPr>
        <w:t xml:space="preserve">, </w:t>
      </w:r>
      <w:r w:rsidRPr="00913659">
        <w:rPr>
          <w:rFonts w:ascii="Arial" w:hAnsi="Arial" w:cs="Arial"/>
          <w:u w:color="000000"/>
        </w:rPr>
        <w:t>tj. osobę, która uczestniczyła w klubie integracji społecznej przez okres nie krótszy niż 6 miesięcy, posiada ważne zaświadczenie, o którym mowa w </w:t>
      </w:r>
      <w:r w:rsidRPr="00913659">
        <w:rPr>
          <w:rFonts w:ascii="Arial" w:hAnsi="Arial" w:cs="Arial"/>
        </w:rPr>
        <w:t>art. 18 ust. 5a ustawy o zatrudnieniu socjalnym</w:t>
      </w:r>
      <w:r w:rsidRPr="00913659">
        <w:rPr>
          <w:rFonts w:ascii="Arial" w:hAnsi="Arial" w:cs="Arial"/>
          <w:u w:color="000000"/>
        </w:rPr>
        <w:t>, oraz zrealizowała postanowienia kontraktu socjalnego.</w:t>
      </w:r>
    </w:p>
    <w:p w14:paraId="41B9144F" w14:textId="77777777" w:rsidR="004B7472" w:rsidRPr="00A26B96" w:rsidRDefault="004B7472" w:rsidP="001E6675">
      <w:pPr>
        <w:keepLines/>
        <w:spacing w:before="120" w:after="120" w:line="276" w:lineRule="auto"/>
        <w:ind w:firstLine="340"/>
        <w:rPr>
          <w:rFonts w:ascii="Arial" w:hAnsi="Arial" w:cs="Arial"/>
          <w:u w:color="000000"/>
        </w:rPr>
      </w:pPr>
      <w:r w:rsidRPr="00A26B96">
        <w:rPr>
          <w:rFonts w:ascii="Arial" w:hAnsi="Arial" w:cs="Arial"/>
        </w:rPr>
        <w:t>5. </w:t>
      </w:r>
      <w:r w:rsidRPr="00A26B96">
        <w:rPr>
          <w:rFonts w:ascii="Arial" w:hAnsi="Arial" w:cs="Arial"/>
          <w:u w:color="000000"/>
        </w:rPr>
        <w:t>Pod pojęciem „opiekuna” rozumie się osobę zarejestrowaną w Powiatowym Urzędzie Pracy w Rawiczu jako osoba poszukująca pracy, niepozostającą w zatrudnieniu lub niewykonującą innej pracy zarobkowej, która jest opiekunem osoby niepełnosprawnej.</w:t>
      </w:r>
    </w:p>
    <w:p w14:paraId="744D0432" w14:textId="77777777" w:rsidR="004B7472" w:rsidRDefault="004B7472" w:rsidP="001E6675">
      <w:pPr>
        <w:keepLines/>
        <w:spacing w:before="120" w:after="120" w:line="276" w:lineRule="auto"/>
        <w:ind w:firstLine="340"/>
        <w:rPr>
          <w:rFonts w:ascii="Arial" w:hAnsi="Arial" w:cs="Arial"/>
          <w:u w:color="000000"/>
        </w:rPr>
      </w:pPr>
      <w:r w:rsidRPr="00A26B96">
        <w:rPr>
          <w:rFonts w:ascii="Arial" w:hAnsi="Arial" w:cs="Arial"/>
          <w:b/>
        </w:rPr>
        <w:lastRenderedPageBreak/>
        <w:t>§ 2. </w:t>
      </w:r>
      <w:r w:rsidRPr="00A26B96">
        <w:rPr>
          <w:rFonts w:ascii="Arial" w:hAnsi="Arial" w:cs="Arial"/>
        </w:rPr>
        <w:t>1. </w:t>
      </w:r>
      <w:r w:rsidRPr="00A26B96">
        <w:rPr>
          <w:rFonts w:ascii="Arial" w:hAnsi="Arial" w:cs="Arial"/>
          <w:u w:color="000000"/>
        </w:rPr>
        <w:t xml:space="preserve">Starosta udziela pomocy bezrobotnym, absolwentom CIS, absolwentom KIS oraz opiekunom w formie jednorazowych środków na podjęcie działalności gospodarczej, zwanych dalej „środkami na podjęcie działalności”. </w:t>
      </w:r>
    </w:p>
    <w:p w14:paraId="49A6E8C6" w14:textId="77777777" w:rsidR="004B7472" w:rsidRPr="00913659" w:rsidRDefault="004B7472" w:rsidP="001E6675">
      <w:pPr>
        <w:keepLines/>
        <w:spacing w:before="120" w:after="120" w:line="276" w:lineRule="auto"/>
        <w:ind w:firstLine="340"/>
        <w:rPr>
          <w:rFonts w:ascii="Arial" w:hAnsi="Arial" w:cs="Arial"/>
          <w:u w:color="000000"/>
        </w:rPr>
      </w:pPr>
      <w:r w:rsidRPr="00913659">
        <w:rPr>
          <w:rFonts w:ascii="Arial" w:hAnsi="Arial" w:cs="Arial"/>
          <w:u w:color="000000"/>
        </w:rPr>
        <w:t>Wniosek składać należy do Starosty właściwego ze względu na miejsce zamieszkania wnioskodawcy.</w:t>
      </w:r>
    </w:p>
    <w:p w14:paraId="233CE273" w14:textId="77777777" w:rsidR="004B7472" w:rsidRPr="00A26B96" w:rsidRDefault="004B7472" w:rsidP="001E6675">
      <w:pPr>
        <w:keepLines/>
        <w:spacing w:before="120" w:after="120" w:line="276" w:lineRule="auto"/>
        <w:ind w:firstLine="340"/>
        <w:rPr>
          <w:rFonts w:ascii="Arial" w:hAnsi="Arial" w:cs="Arial"/>
          <w:u w:color="000000"/>
        </w:rPr>
      </w:pPr>
      <w:r w:rsidRPr="00A26B96">
        <w:rPr>
          <w:rFonts w:ascii="Arial" w:hAnsi="Arial" w:cs="Arial"/>
          <w:u w:color="000000"/>
        </w:rPr>
        <w:t>Wnioskodawcy poza pozostałymi wymogami wynikając</w:t>
      </w:r>
      <w:r>
        <w:rPr>
          <w:rFonts w:ascii="Arial" w:hAnsi="Arial" w:cs="Arial"/>
          <w:u w:color="000000"/>
        </w:rPr>
        <w:t>ymi</w:t>
      </w:r>
      <w:r w:rsidRPr="00A26B96">
        <w:rPr>
          <w:rFonts w:ascii="Arial" w:hAnsi="Arial" w:cs="Arial"/>
          <w:u w:color="000000"/>
        </w:rPr>
        <w:t xml:space="preserve"> z przepisów i niniejszych zasad, muszą posiadać status bezrobotnego</w:t>
      </w:r>
      <w:r>
        <w:rPr>
          <w:rFonts w:ascii="Arial" w:hAnsi="Arial" w:cs="Arial"/>
          <w:u w:color="000000"/>
        </w:rPr>
        <w:t>,</w:t>
      </w:r>
      <w:r w:rsidRPr="00A26B96">
        <w:rPr>
          <w:rFonts w:ascii="Arial" w:hAnsi="Arial" w:cs="Arial"/>
          <w:u w:color="000000"/>
        </w:rPr>
        <w:t xml:space="preserve"> </w:t>
      </w:r>
      <w:r w:rsidRPr="0012105B">
        <w:rPr>
          <w:rFonts w:ascii="Arial" w:hAnsi="Arial" w:cs="Arial"/>
          <w:u w:color="000000"/>
        </w:rPr>
        <w:t xml:space="preserve">poszukującego pracy niepozostającego w zatrudnieniu lub niewykonującego innej pracy zarobkowej opiekunom osób niepełnosprawnych albo absolwenta CIS lub absolwenta KIS   i </w:t>
      </w:r>
      <w:r w:rsidRPr="00A26B96">
        <w:rPr>
          <w:rFonts w:ascii="Arial" w:hAnsi="Arial" w:cs="Arial"/>
          <w:u w:color="000000"/>
        </w:rPr>
        <w:t>nie mogą pozostawać w okresie zgłoszonego do Centralnej Ewidencji i Informacji o Działalności Gospodarczej zawieszenia wykonywania działalności gospodarczej.</w:t>
      </w:r>
    </w:p>
    <w:p w14:paraId="71C82C8B" w14:textId="77777777" w:rsidR="004B7472" w:rsidRPr="00A26B96" w:rsidRDefault="004B7472" w:rsidP="001E6675">
      <w:pPr>
        <w:keepLines/>
        <w:spacing w:before="120" w:after="120" w:line="276" w:lineRule="auto"/>
        <w:ind w:firstLine="340"/>
        <w:rPr>
          <w:rFonts w:ascii="Arial" w:hAnsi="Arial" w:cs="Arial"/>
          <w:u w:color="000000"/>
        </w:rPr>
      </w:pPr>
      <w:r w:rsidRPr="00A26B96">
        <w:rPr>
          <w:rFonts w:ascii="Arial" w:hAnsi="Arial" w:cs="Arial"/>
        </w:rPr>
        <w:t>2. </w:t>
      </w:r>
      <w:r w:rsidRPr="00A26B96">
        <w:rPr>
          <w:rFonts w:ascii="Arial" w:hAnsi="Arial" w:cs="Arial"/>
          <w:u w:color="000000"/>
        </w:rPr>
        <w:t>Pomoc, o której mowa wyżej realizowana jest przez Dyrektora Powiatowego Urzędu Pracy w Rawiczu w ramach udzielonego przez Starostę Rawickiego pełnomocnictwa i przyznanych środków z Funduszu Pracy przeznaczonych na jej finansowanie,</w:t>
      </w:r>
    </w:p>
    <w:p w14:paraId="2761B760" w14:textId="77777777" w:rsidR="004B7472" w:rsidRPr="00A26B96" w:rsidRDefault="004B7472" w:rsidP="001E6675">
      <w:pPr>
        <w:keepLines/>
        <w:spacing w:before="120" w:after="120" w:line="276" w:lineRule="auto"/>
        <w:ind w:firstLine="340"/>
        <w:rPr>
          <w:rFonts w:ascii="Arial" w:hAnsi="Arial" w:cs="Arial"/>
          <w:u w:color="000000"/>
        </w:rPr>
      </w:pPr>
      <w:r w:rsidRPr="00A26B96">
        <w:rPr>
          <w:rFonts w:ascii="Arial" w:hAnsi="Arial" w:cs="Arial"/>
        </w:rPr>
        <w:t>3. </w:t>
      </w:r>
      <w:r w:rsidRPr="00A26B96">
        <w:rPr>
          <w:rFonts w:ascii="Arial" w:hAnsi="Arial" w:cs="Arial"/>
          <w:u w:color="000000"/>
        </w:rPr>
        <w:t>Środki na podjęcie działalności, przyznawane są na wniosek bezrobotnego, absolwenta CIS, absolwenta KIS, lub opiekuna, którego wzór stanowi załącznik Nr 1 do niniejszych zasad.</w:t>
      </w:r>
    </w:p>
    <w:p w14:paraId="6AC4A07C" w14:textId="77777777" w:rsidR="004B7472" w:rsidRPr="00A26B96" w:rsidRDefault="004B7472" w:rsidP="001E6675">
      <w:pPr>
        <w:keepLines/>
        <w:spacing w:before="120" w:after="120" w:line="276" w:lineRule="auto"/>
        <w:ind w:firstLine="340"/>
        <w:rPr>
          <w:rFonts w:ascii="Arial" w:hAnsi="Arial" w:cs="Arial"/>
          <w:u w:color="000000"/>
        </w:rPr>
      </w:pPr>
      <w:r w:rsidRPr="00A26B96">
        <w:rPr>
          <w:rFonts w:ascii="Arial" w:hAnsi="Arial" w:cs="Arial"/>
        </w:rPr>
        <w:t>4. </w:t>
      </w:r>
      <w:r w:rsidRPr="00A26B96">
        <w:rPr>
          <w:rFonts w:ascii="Arial" w:hAnsi="Arial" w:cs="Arial"/>
          <w:u w:color="000000"/>
        </w:rPr>
        <w:t>Wnioski, o których mowa w ust.3 opiniowane są przez komisję, w co najmniej 4 osobowym składzie.</w:t>
      </w:r>
    </w:p>
    <w:p w14:paraId="144DA13F" w14:textId="77777777" w:rsidR="004B7472" w:rsidRPr="00A26B96" w:rsidRDefault="004B7472" w:rsidP="001E6675">
      <w:pPr>
        <w:keepLines/>
        <w:spacing w:before="120" w:after="120" w:line="276" w:lineRule="auto"/>
        <w:ind w:firstLine="340"/>
        <w:rPr>
          <w:rFonts w:ascii="Arial" w:hAnsi="Arial" w:cs="Arial"/>
          <w:u w:color="000000"/>
        </w:rPr>
      </w:pPr>
      <w:r w:rsidRPr="00A26B96">
        <w:rPr>
          <w:rFonts w:ascii="Arial" w:hAnsi="Arial" w:cs="Arial"/>
        </w:rPr>
        <w:t>5. </w:t>
      </w:r>
      <w:r w:rsidRPr="00A26B96">
        <w:rPr>
          <w:rFonts w:ascii="Arial" w:hAnsi="Arial" w:cs="Arial"/>
          <w:u w:color="000000"/>
        </w:rPr>
        <w:t>Skład komisji i jej tryb pracy reguluje odrębne zarządzenie.</w:t>
      </w:r>
    </w:p>
    <w:p w14:paraId="012FAC75" w14:textId="77777777" w:rsidR="004B7472" w:rsidRPr="00A26B96" w:rsidRDefault="004B7472" w:rsidP="001E6675">
      <w:pPr>
        <w:keepLines/>
        <w:spacing w:before="120" w:after="120" w:line="276" w:lineRule="auto"/>
        <w:ind w:firstLine="340"/>
        <w:rPr>
          <w:rFonts w:ascii="Arial" w:hAnsi="Arial" w:cs="Arial"/>
          <w:u w:color="000000"/>
        </w:rPr>
      </w:pPr>
      <w:r w:rsidRPr="00A26B96">
        <w:rPr>
          <w:rFonts w:ascii="Arial" w:hAnsi="Arial" w:cs="Arial"/>
        </w:rPr>
        <w:t>6. </w:t>
      </w:r>
      <w:r w:rsidRPr="00A26B96">
        <w:rPr>
          <w:rFonts w:ascii="Arial" w:hAnsi="Arial" w:cs="Arial"/>
          <w:u w:val="single" w:color="000000"/>
        </w:rPr>
        <w:t>Komisja opiniuje wnioski w oparciu o następujące kryteria</w:t>
      </w:r>
      <w:r w:rsidRPr="00A26B96">
        <w:rPr>
          <w:rFonts w:ascii="Arial" w:hAnsi="Arial" w:cs="Arial"/>
          <w:u w:color="000000"/>
        </w:rPr>
        <w:t>:</w:t>
      </w:r>
    </w:p>
    <w:p w14:paraId="3627C445" w14:textId="77777777" w:rsidR="0012105B" w:rsidRDefault="004B7472" w:rsidP="001E6675">
      <w:pPr>
        <w:keepLines/>
        <w:spacing w:before="120" w:after="120" w:line="276" w:lineRule="auto"/>
        <w:ind w:left="227" w:hanging="227"/>
        <w:rPr>
          <w:rFonts w:ascii="Arial" w:hAnsi="Arial" w:cs="Arial"/>
          <w:u w:color="000000"/>
        </w:rPr>
      </w:pPr>
      <w:r w:rsidRPr="00A26B96">
        <w:rPr>
          <w:rFonts w:ascii="Arial" w:hAnsi="Arial" w:cs="Arial"/>
        </w:rPr>
        <w:t>a) </w:t>
      </w:r>
      <w:r w:rsidRPr="00A26B96">
        <w:rPr>
          <w:rFonts w:ascii="Arial" w:hAnsi="Arial" w:cs="Arial"/>
          <w:u w:color="000000"/>
        </w:rPr>
        <w:t>preferowane obszary działalności:</w:t>
      </w:r>
    </w:p>
    <w:p w14:paraId="1CF7AB52" w14:textId="03CEF8B4" w:rsidR="004B7472" w:rsidRPr="0012105B" w:rsidRDefault="004B7472" w:rsidP="0012105B">
      <w:pPr>
        <w:pStyle w:val="Akapitzlist"/>
        <w:keepLines/>
        <w:spacing w:before="120" w:after="120" w:line="276" w:lineRule="auto"/>
        <w:rPr>
          <w:rFonts w:ascii="Arial" w:hAnsi="Arial" w:cs="Arial"/>
          <w:u w:color="000000"/>
        </w:rPr>
      </w:pPr>
      <w:r w:rsidRPr="0012105B">
        <w:rPr>
          <w:rFonts w:ascii="Arial" w:hAnsi="Arial" w:cs="Arial"/>
          <w:u w:color="000000"/>
        </w:rPr>
        <w:t>- produkcja,</w:t>
      </w:r>
      <w:r w:rsidRPr="0012105B">
        <w:rPr>
          <w:rFonts w:ascii="Arial" w:hAnsi="Arial" w:cs="Arial"/>
          <w:u w:color="000000"/>
        </w:rPr>
        <w:br/>
        <w:t>- usługi,</w:t>
      </w:r>
    </w:p>
    <w:p w14:paraId="64741FB6" w14:textId="77777777" w:rsidR="004B7472" w:rsidRPr="00A26B96" w:rsidRDefault="004B7472" w:rsidP="001E6675">
      <w:pPr>
        <w:keepLines/>
        <w:spacing w:before="120" w:after="120" w:line="276" w:lineRule="auto"/>
        <w:ind w:left="227" w:hanging="227"/>
        <w:rPr>
          <w:rFonts w:ascii="Arial" w:hAnsi="Arial" w:cs="Arial"/>
          <w:u w:color="000000"/>
        </w:rPr>
      </w:pPr>
      <w:r w:rsidRPr="00A26B96">
        <w:rPr>
          <w:rFonts w:ascii="Arial" w:hAnsi="Arial" w:cs="Arial"/>
        </w:rPr>
        <w:t>b) </w:t>
      </w:r>
      <w:r w:rsidRPr="00A26B96">
        <w:rPr>
          <w:rFonts w:ascii="Arial" w:hAnsi="Arial" w:cs="Arial"/>
          <w:u w:color="000000"/>
        </w:rPr>
        <w:t>rachunek ekonomiczny planowanego przedsięwzięcia, w aspekcie możliwości prowadzenia jej przez okres co najmniej 12 miesięcy,</w:t>
      </w:r>
    </w:p>
    <w:p w14:paraId="55F173ED" w14:textId="77777777" w:rsidR="004B7472" w:rsidRPr="00A26B96" w:rsidRDefault="004B7472" w:rsidP="001E6675">
      <w:pPr>
        <w:keepLines/>
        <w:spacing w:before="120" w:after="120" w:line="276" w:lineRule="auto"/>
        <w:ind w:left="227" w:hanging="227"/>
        <w:rPr>
          <w:rFonts w:ascii="Arial" w:hAnsi="Arial" w:cs="Arial"/>
          <w:u w:color="000000"/>
        </w:rPr>
      </w:pPr>
      <w:r w:rsidRPr="00A26B96">
        <w:rPr>
          <w:rFonts w:ascii="Arial" w:hAnsi="Arial" w:cs="Arial"/>
        </w:rPr>
        <w:t>c) </w:t>
      </w:r>
      <w:r w:rsidRPr="00A26B96">
        <w:rPr>
          <w:rFonts w:ascii="Arial" w:hAnsi="Arial" w:cs="Arial"/>
          <w:u w:color="000000"/>
        </w:rPr>
        <w:t>zapotrzebowanie na dany rodzaj działalności na obszarze jego działania,</w:t>
      </w:r>
    </w:p>
    <w:p w14:paraId="2AF93559" w14:textId="77777777" w:rsidR="004B7472" w:rsidRPr="00A26B96" w:rsidRDefault="004B7472" w:rsidP="001E6675">
      <w:pPr>
        <w:keepLines/>
        <w:spacing w:before="120" w:after="120" w:line="276" w:lineRule="auto"/>
        <w:ind w:left="227" w:hanging="227"/>
        <w:rPr>
          <w:rFonts w:ascii="Arial" w:hAnsi="Arial" w:cs="Arial"/>
          <w:u w:color="000000"/>
        </w:rPr>
      </w:pPr>
      <w:r w:rsidRPr="00A26B96">
        <w:rPr>
          <w:rFonts w:ascii="Arial" w:hAnsi="Arial" w:cs="Arial"/>
        </w:rPr>
        <w:t>d) </w:t>
      </w:r>
      <w:r w:rsidRPr="00A26B96">
        <w:rPr>
          <w:rFonts w:ascii="Arial" w:hAnsi="Arial" w:cs="Arial"/>
          <w:u w:color="000000"/>
        </w:rPr>
        <w:t>wielkość kapitału własnego zaangażowanego w podjęcie działalności (lokal, środki pieniężne, maszyny i urządzenia itp.),</w:t>
      </w:r>
    </w:p>
    <w:p w14:paraId="3580608A" w14:textId="77777777" w:rsidR="004B7472" w:rsidRPr="00A26B96" w:rsidRDefault="004B7472" w:rsidP="001E6675">
      <w:pPr>
        <w:keepLines/>
        <w:spacing w:before="120" w:after="120" w:line="276" w:lineRule="auto"/>
        <w:ind w:left="227" w:hanging="227"/>
        <w:rPr>
          <w:rFonts w:ascii="Arial" w:hAnsi="Arial" w:cs="Arial"/>
          <w:u w:color="000000"/>
        </w:rPr>
      </w:pPr>
      <w:r w:rsidRPr="00A26B96">
        <w:rPr>
          <w:rFonts w:ascii="Arial" w:hAnsi="Arial" w:cs="Arial"/>
        </w:rPr>
        <w:t>e) </w:t>
      </w:r>
      <w:r w:rsidRPr="00A26B96">
        <w:rPr>
          <w:rFonts w:ascii="Arial" w:hAnsi="Arial" w:cs="Arial"/>
          <w:u w:color="000000"/>
        </w:rPr>
        <w:t>realność zabezpieczenia zwrotu środków w przypadku naruszenia warunków umowy,</w:t>
      </w:r>
    </w:p>
    <w:p w14:paraId="1904535F" w14:textId="77777777" w:rsidR="004B7472" w:rsidRPr="00A26B96" w:rsidRDefault="004B7472" w:rsidP="001E6675">
      <w:pPr>
        <w:keepLines/>
        <w:spacing w:before="120" w:after="120" w:line="276" w:lineRule="auto"/>
        <w:ind w:left="227" w:hanging="227"/>
        <w:rPr>
          <w:rFonts w:ascii="Arial" w:hAnsi="Arial" w:cs="Arial"/>
          <w:u w:color="000000"/>
        </w:rPr>
      </w:pPr>
      <w:r w:rsidRPr="00A26B96">
        <w:rPr>
          <w:rFonts w:ascii="Arial" w:hAnsi="Arial" w:cs="Arial"/>
        </w:rPr>
        <w:t>f) </w:t>
      </w:r>
      <w:r w:rsidRPr="00A26B96">
        <w:rPr>
          <w:rFonts w:ascii="Arial" w:hAnsi="Arial" w:cs="Arial"/>
          <w:u w:color="000000"/>
        </w:rPr>
        <w:t>sytuacja bezrobotnego na rynku pracy.</w:t>
      </w:r>
    </w:p>
    <w:p w14:paraId="55FF10B1" w14:textId="77777777" w:rsidR="004B7472" w:rsidRPr="00A26B96" w:rsidRDefault="004B7472" w:rsidP="001E6675">
      <w:pPr>
        <w:keepLines/>
        <w:spacing w:before="120" w:after="120" w:line="276" w:lineRule="auto"/>
        <w:ind w:firstLine="340"/>
        <w:rPr>
          <w:rFonts w:ascii="Arial" w:hAnsi="Arial" w:cs="Arial"/>
          <w:u w:color="000000"/>
        </w:rPr>
      </w:pPr>
      <w:r w:rsidRPr="00A26B96">
        <w:rPr>
          <w:rFonts w:ascii="Arial" w:hAnsi="Arial" w:cs="Arial"/>
          <w:b/>
        </w:rPr>
        <w:t>§ 3. </w:t>
      </w:r>
      <w:r w:rsidRPr="00A26B96">
        <w:rPr>
          <w:rFonts w:ascii="Arial" w:hAnsi="Arial" w:cs="Arial"/>
        </w:rPr>
        <w:t>1. </w:t>
      </w:r>
      <w:r w:rsidRPr="00A26B96">
        <w:rPr>
          <w:rFonts w:ascii="Arial" w:hAnsi="Arial" w:cs="Arial"/>
          <w:u w:color="000000"/>
        </w:rPr>
        <w:t>Wnioski rozpatrywane są według kolejności ich składania albo w trybie konkursowym.</w:t>
      </w:r>
    </w:p>
    <w:p w14:paraId="35304472" w14:textId="77777777" w:rsidR="004B7472" w:rsidRPr="00A26B96" w:rsidRDefault="004B7472" w:rsidP="001E6675">
      <w:pPr>
        <w:keepLines/>
        <w:spacing w:before="120" w:after="120" w:line="276" w:lineRule="auto"/>
        <w:ind w:firstLine="340"/>
        <w:rPr>
          <w:rFonts w:ascii="Arial" w:hAnsi="Arial" w:cs="Arial"/>
          <w:u w:color="000000"/>
        </w:rPr>
      </w:pPr>
      <w:r w:rsidRPr="00A26B96">
        <w:rPr>
          <w:rFonts w:ascii="Arial" w:hAnsi="Arial" w:cs="Arial"/>
        </w:rPr>
        <w:t>2. </w:t>
      </w:r>
      <w:r w:rsidRPr="00A26B96">
        <w:rPr>
          <w:rFonts w:ascii="Arial" w:hAnsi="Arial" w:cs="Arial"/>
          <w:u w:color="000000"/>
        </w:rPr>
        <w:t>O przyznaniu lub odmowie przyznania pomocy Dyrektor Powiatowego Urzędu Pracy w Rawiczu powiadamia wnioskodawcę w formie pisemnej, w okresie nie przekraczającym 30 dni od dnia złożenia kompletnego wniosku i innych  niezbędnych do jego rozpatrzenia dokumentów.</w:t>
      </w:r>
    </w:p>
    <w:p w14:paraId="17BEA3B5" w14:textId="7A83FC86" w:rsidR="004B7472" w:rsidRPr="00A26B96" w:rsidRDefault="004B7472" w:rsidP="001E6675">
      <w:pPr>
        <w:keepLines/>
        <w:spacing w:before="120" w:after="120" w:line="276" w:lineRule="auto"/>
        <w:ind w:firstLine="340"/>
        <w:rPr>
          <w:rFonts w:ascii="Arial" w:hAnsi="Arial" w:cs="Arial"/>
          <w:u w:color="000000"/>
        </w:rPr>
      </w:pPr>
      <w:r w:rsidRPr="00A26B96">
        <w:rPr>
          <w:rFonts w:ascii="Arial" w:hAnsi="Arial" w:cs="Arial"/>
        </w:rPr>
        <w:t>3. </w:t>
      </w:r>
      <w:r w:rsidRPr="00A26B96">
        <w:rPr>
          <w:rFonts w:ascii="Arial" w:hAnsi="Arial" w:cs="Arial"/>
          <w:u w:color="000000"/>
        </w:rPr>
        <w:t xml:space="preserve">Maksymalna wysokość środków na podjęcie działalności nie może przekraczać </w:t>
      </w:r>
      <w:r w:rsidR="0012105B">
        <w:rPr>
          <w:rFonts w:ascii="Arial" w:hAnsi="Arial" w:cs="Arial"/>
          <w:u w:color="000000"/>
        </w:rPr>
        <w:br/>
      </w:r>
      <w:r w:rsidRPr="00A26B96">
        <w:rPr>
          <w:rFonts w:ascii="Arial" w:hAnsi="Arial" w:cs="Arial"/>
          <w:u w:color="000000"/>
        </w:rPr>
        <w:t>6-krotnego przeciętnego wynagrodzenia</w:t>
      </w:r>
      <w:r>
        <w:rPr>
          <w:rFonts w:ascii="Arial" w:hAnsi="Arial" w:cs="Arial"/>
          <w:u w:color="000000"/>
        </w:rPr>
        <w:t xml:space="preserve"> </w:t>
      </w:r>
      <w:r w:rsidRPr="0012105B">
        <w:rPr>
          <w:rFonts w:ascii="Arial" w:hAnsi="Arial" w:cs="Arial"/>
          <w:u w:color="000000"/>
        </w:rPr>
        <w:t>w dniu zawarcia umowy.</w:t>
      </w:r>
    </w:p>
    <w:p w14:paraId="079B0583" w14:textId="77777777" w:rsidR="004B7472" w:rsidRPr="00A26B96" w:rsidRDefault="004B7472" w:rsidP="001E6675">
      <w:pPr>
        <w:keepLines/>
        <w:spacing w:before="120" w:after="120" w:line="276" w:lineRule="auto"/>
        <w:ind w:firstLine="340"/>
        <w:rPr>
          <w:rFonts w:ascii="Arial" w:hAnsi="Arial" w:cs="Arial"/>
          <w:u w:color="000000"/>
        </w:rPr>
      </w:pPr>
      <w:r w:rsidRPr="00A26B96">
        <w:rPr>
          <w:rFonts w:ascii="Arial" w:hAnsi="Arial" w:cs="Arial"/>
        </w:rPr>
        <w:t>4. </w:t>
      </w:r>
      <w:r w:rsidRPr="00A26B96">
        <w:rPr>
          <w:rFonts w:ascii="Arial" w:hAnsi="Arial" w:cs="Arial"/>
          <w:u w:color="000000"/>
        </w:rPr>
        <w:t>Pod pojęciem „przeciętne wynagrodzenie” rozumie się przeciętne miesięczne wynagrodzenie w poprzednim kwartale, od pierwszego dnia następnego miesiąca po ogłoszeniu przez Prezesa Głównego Urzędu statystycznego w Dzienniku Urzędowym Rzeczypospolitej Polskiej „Monitor Polski”, na podstawie art.20 pkt 2 ustawy z dnia 17.12.1998r. o emeryturach i rentach z Funduszu Ubezpieczeń Społecznych ( Dz.U. z 2024 r. poz. 1631 i 1674 ). Wysokość przeciętnego wynagrodzenia, o którym mowa w ustępie 3 jest przyjmowana na dzień zawarcia umowy.</w:t>
      </w:r>
    </w:p>
    <w:p w14:paraId="612F3340" w14:textId="77777777" w:rsidR="004B7472" w:rsidRPr="00A26B96" w:rsidRDefault="004B7472" w:rsidP="001E6675">
      <w:pPr>
        <w:keepLines/>
        <w:spacing w:before="120" w:after="120" w:line="276" w:lineRule="auto"/>
        <w:ind w:firstLine="340"/>
        <w:rPr>
          <w:rFonts w:ascii="Arial" w:hAnsi="Arial" w:cs="Arial"/>
          <w:u w:color="000000"/>
        </w:rPr>
      </w:pPr>
      <w:r w:rsidRPr="00A26B96">
        <w:rPr>
          <w:rFonts w:ascii="Arial" w:hAnsi="Arial" w:cs="Arial"/>
        </w:rPr>
        <w:t>5. </w:t>
      </w:r>
      <w:r w:rsidRPr="00A26B96">
        <w:rPr>
          <w:rFonts w:ascii="Arial" w:hAnsi="Arial" w:cs="Arial"/>
          <w:u w:color="000000"/>
        </w:rPr>
        <w:t>Przyznanie środków na podjęcie działalności następuje na podstawie umowy zawieranej w formie pisemnej pod rygorem nieważności. Zmiana warunków umowy wymaga również formy pisemnej pod rygorem nieważności.</w:t>
      </w:r>
    </w:p>
    <w:p w14:paraId="6ACE1515" w14:textId="77777777" w:rsidR="004B7472" w:rsidRPr="00A26B96" w:rsidRDefault="004B7472" w:rsidP="001E6675">
      <w:pPr>
        <w:keepLines/>
        <w:spacing w:before="120" w:after="120" w:line="276" w:lineRule="auto"/>
        <w:ind w:firstLine="340"/>
        <w:rPr>
          <w:rFonts w:ascii="Arial" w:hAnsi="Arial" w:cs="Arial"/>
          <w:u w:color="000000"/>
        </w:rPr>
      </w:pPr>
      <w:r w:rsidRPr="00A26B96">
        <w:rPr>
          <w:rFonts w:ascii="Arial" w:hAnsi="Arial" w:cs="Arial"/>
        </w:rPr>
        <w:t>6. </w:t>
      </w:r>
      <w:r w:rsidRPr="00A26B96">
        <w:rPr>
          <w:rFonts w:ascii="Arial" w:hAnsi="Arial" w:cs="Arial"/>
          <w:u w:color="000000"/>
        </w:rPr>
        <w:t>Dyrektor Powiatowego Urzędu Pracy w Rawiczu osobiście lub poprzez pracowników Powiatowego Urzędu Pracy w Rawiczu może dokonać kontroli wstępnej w miejscu, w którym ma być prowadzona działalność gospodarcza - przed przyznaniem środków na jej podjęcie przez bezrobotnego, a także kontroli w okresie obowiązywania umowy w zakresie wykorzystania tych środków zgodnie z przepisami i postanowieniami umowy.</w:t>
      </w:r>
    </w:p>
    <w:p w14:paraId="7F0BC9FA" w14:textId="77777777" w:rsidR="004B7472" w:rsidRPr="0012105B" w:rsidRDefault="004B7472" w:rsidP="001E6675">
      <w:pPr>
        <w:keepLines/>
        <w:spacing w:before="120" w:after="120" w:line="276" w:lineRule="auto"/>
        <w:ind w:firstLine="340"/>
        <w:rPr>
          <w:rFonts w:ascii="Arial" w:hAnsi="Arial" w:cs="Arial"/>
          <w:u w:color="000000"/>
        </w:rPr>
      </w:pPr>
      <w:r w:rsidRPr="00A26B96">
        <w:rPr>
          <w:rFonts w:ascii="Arial" w:hAnsi="Arial" w:cs="Arial"/>
        </w:rPr>
        <w:t>7. </w:t>
      </w:r>
      <w:r w:rsidRPr="00A26B96">
        <w:rPr>
          <w:rFonts w:ascii="Arial" w:hAnsi="Arial" w:cs="Arial"/>
          <w:u w:color="000000"/>
        </w:rPr>
        <w:t>Przekazanie środków na podjęcie działalności następuje na rachunek bankowy bezrobotnego w dniu podpisania umowy lub w innym dniu wskazanym przez strony w umowie</w:t>
      </w:r>
      <w:r>
        <w:rPr>
          <w:rFonts w:ascii="Arial" w:hAnsi="Arial" w:cs="Arial"/>
          <w:u w:color="000000"/>
        </w:rPr>
        <w:t xml:space="preserve">, </w:t>
      </w:r>
      <w:r w:rsidRPr="0012105B">
        <w:rPr>
          <w:rFonts w:ascii="Arial" w:hAnsi="Arial" w:cs="Arial"/>
          <w:u w:color="000000"/>
        </w:rPr>
        <w:t>nie później jednak niż w ciągu 14 dni od dnia zawarcia umowy.</w:t>
      </w:r>
    </w:p>
    <w:p w14:paraId="025065B3" w14:textId="77777777" w:rsidR="004B7472" w:rsidRPr="00A26B96" w:rsidRDefault="004B7472" w:rsidP="00624F81">
      <w:pPr>
        <w:ind w:firstLine="340"/>
        <w:rPr>
          <w:rFonts w:ascii="Arial" w:hAnsi="Arial" w:cs="Arial"/>
        </w:rPr>
      </w:pPr>
      <w:r w:rsidRPr="00A26B96">
        <w:rPr>
          <w:rFonts w:ascii="Arial" w:hAnsi="Arial" w:cs="Arial"/>
        </w:rPr>
        <w:t>8. </w:t>
      </w:r>
      <w:r w:rsidRPr="00A26B96">
        <w:rPr>
          <w:rFonts w:ascii="Arial" w:hAnsi="Arial" w:cs="Arial"/>
          <w:u w:color="000000"/>
        </w:rPr>
        <w:t xml:space="preserve">Przyznane bezrobotnemu, absolwentowi CIS, absolwentowi KIS lub opiekunowi środki z Funduszu Pracy, stanowią pomoc de </w:t>
      </w:r>
      <w:proofErr w:type="spellStart"/>
      <w:r w:rsidRPr="00A26B96">
        <w:rPr>
          <w:rFonts w:ascii="Arial" w:hAnsi="Arial" w:cs="Arial"/>
          <w:u w:color="000000"/>
        </w:rPr>
        <w:t>minimis</w:t>
      </w:r>
      <w:proofErr w:type="spellEnd"/>
      <w:r w:rsidRPr="00A26B96">
        <w:rPr>
          <w:rFonts w:ascii="Arial" w:hAnsi="Arial" w:cs="Arial"/>
          <w:u w:color="000000"/>
        </w:rPr>
        <w:t xml:space="preserve"> w rozumieniu </w:t>
      </w:r>
      <w:hyperlink r:id="rId6" w:history="1">
        <w:r w:rsidRPr="0012105B">
          <w:rPr>
            <w:rStyle w:val="Hipercze"/>
            <w:rFonts w:ascii="Arial" w:hAnsi="Arial" w:cs="Arial"/>
            <w:color w:val="auto"/>
            <w:u w:color="000000"/>
          </w:rPr>
          <w:t>rozporządzenia</w:t>
        </w:r>
      </w:hyperlink>
      <w:r w:rsidRPr="0012105B">
        <w:rPr>
          <w:rFonts w:ascii="Arial" w:hAnsi="Arial" w:cs="Arial"/>
        </w:rPr>
        <w:t> </w:t>
      </w:r>
      <w:r w:rsidRPr="00A26B96">
        <w:rPr>
          <w:rFonts w:ascii="Arial" w:hAnsi="Arial" w:cs="Arial"/>
          <w:u w:color="000000"/>
        </w:rPr>
        <w:t> </w:t>
      </w:r>
      <w:bookmarkStart w:id="1" w:name="_Hlk178251130"/>
      <w:r w:rsidRPr="00A26B96">
        <w:rPr>
          <w:rFonts w:ascii="Arial" w:hAnsi="Arial" w:cs="Arial"/>
        </w:rPr>
        <w:t xml:space="preserve"> Komisji (UE) 2023/2831 z dnia 13 grudnia 2023 r. w sprawie stosowania art. 107 i 108 Traktatu o funkcjonowaniu Unii Europejskiej do pomocy de </w:t>
      </w:r>
      <w:proofErr w:type="spellStart"/>
      <w:r w:rsidRPr="00A26B96">
        <w:rPr>
          <w:rFonts w:ascii="Arial" w:hAnsi="Arial" w:cs="Arial"/>
        </w:rPr>
        <w:t>minimis</w:t>
      </w:r>
      <w:proofErr w:type="spellEnd"/>
      <w:r w:rsidRPr="00A26B96">
        <w:rPr>
          <w:rFonts w:ascii="Arial" w:hAnsi="Arial" w:cs="Arial"/>
        </w:rPr>
        <w:t xml:space="preserve"> (</w:t>
      </w:r>
      <w:proofErr w:type="spellStart"/>
      <w:r w:rsidRPr="00A26B96">
        <w:rPr>
          <w:rFonts w:ascii="Arial" w:hAnsi="Arial" w:cs="Arial"/>
        </w:rPr>
        <w:t>Dz.Urz</w:t>
      </w:r>
      <w:proofErr w:type="spellEnd"/>
      <w:r w:rsidRPr="00A26B96">
        <w:rPr>
          <w:rFonts w:ascii="Arial" w:hAnsi="Arial" w:cs="Arial"/>
        </w:rPr>
        <w:t>. UE L 2023/2831 z 15.12.2023)</w:t>
      </w:r>
      <w:bookmarkEnd w:id="1"/>
      <w:r w:rsidRPr="00A26B96">
        <w:rPr>
          <w:rFonts w:ascii="Arial" w:hAnsi="Arial" w:cs="Arial"/>
          <w:u w:color="000000"/>
        </w:rPr>
        <w:t xml:space="preserve"> i są udzielane zgodnie z przepisami tego rozporządzenia.</w:t>
      </w:r>
    </w:p>
    <w:p w14:paraId="615A2A77" w14:textId="77777777" w:rsidR="004B7472" w:rsidRPr="00A26B96" w:rsidRDefault="004B7472" w:rsidP="001E6675">
      <w:pPr>
        <w:spacing w:before="120" w:after="120" w:line="276" w:lineRule="auto"/>
        <w:rPr>
          <w:rFonts w:ascii="Arial" w:hAnsi="Arial" w:cs="Arial"/>
          <w:u w:color="000000"/>
        </w:rPr>
      </w:pPr>
      <w:r w:rsidRPr="00A26B96">
        <w:rPr>
          <w:rFonts w:ascii="Arial" w:hAnsi="Arial" w:cs="Arial"/>
          <w:b/>
          <w:u w:color="000000"/>
        </w:rPr>
        <w:t>Warunki przyznawania bezrobotnym, absolwentom CIS, absolwentom KIS lub opiekunom</w:t>
      </w:r>
      <w:r>
        <w:rPr>
          <w:rFonts w:ascii="Arial" w:hAnsi="Arial" w:cs="Arial"/>
          <w:b/>
          <w:u w:color="000000"/>
        </w:rPr>
        <w:t xml:space="preserve"> </w:t>
      </w:r>
      <w:r w:rsidRPr="00A26B96">
        <w:rPr>
          <w:rFonts w:ascii="Arial" w:hAnsi="Arial" w:cs="Arial"/>
          <w:b/>
          <w:u w:color="000000"/>
        </w:rPr>
        <w:t>jednorazowo środków na podjęcie działalności gospodarczej.</w:t>
      </w:r>
    </w:p>
    <w:p w14:paraId="5B1BF80A" w14:textId="77777777" w:rsidR="004B7472" w:rsidRPr="00A26B96" w:rsidRDefault="004B7472" w:rsidP="001E6675">
      <w:pPr>
        <w:keepLines/>
        <w:spacing w:before="120" w:after="120" w:line="276" w:lineRule="auto"/>
        <w:ind w:firstLine="340"/>
        <w:rPr>
          <w:rFonts w:ascii="Arial" w:hAnsi="Arial" w:cs="Arial"/>
          <w:u w:color="000000"/>
        </w:rPr>
      </w:pPr>
      <w:r w:rsidRPr="00A26B96">
        <w:rPr>
          <w:rFonts w:ascii="Arial" w:hAnsi="Arial" w:cs="Arial"/>
          <w:b/>
        </w:rPr>
        <w:t>§ 4. </w:t>
      </w:r>
      <w:r w:rsidRPr="00A26B96">
        <w:rPr>
          <w:rFonts w:ascii="Arial" w:hAnsi="Arial" w:cs="Arial"/>
        </w:rPr>
        <w:t>1. </w:t>
      </w:r>
      <w:r w:rsidRPr="00A26B96">
        <w:rPr>
          <w:rFonts w:ascii="Arial" w:hAnsi="Arial" w:cs="Arial"/>
          <w:u w:val="single" w:color="000000"/>
        </w:rPr>
        <w:t>Ubiegający się o uzyskanie środków na podjęcie działalności składa w Powiatowym Urzędzie Pracy w Rawiczu wniosek określający</w:t>
      </w:r>
      <w:r w:rsidRPr="00A26B96">
        <w:rPr>
          <w:rFonts w:ascii="Arial" w:hAnsi="Arial" w:cs="Arial"/>
          <w:u w:color="000000"/>
        </w:rPr>
        <w:t>:</w:t>
      </w:r>
    </w:p>
    <w:p w14:paraId="5B077C2F" w14:textId="416F92B2" w:rsidR="004B7472" w:rsidRDefault="004B7472" w:rsidP="00CC4FF6">
      <w:pPr>
        <w:pStyle w:val="Akapitzlist"/>
        <w:numPr>
          <w:ilvl w:val="0"/>
          <w:numId w:val="43"/>
        </w:numPr>
        <w:spacing w:before="120" w:after="120" w:line="276" w:lineRule="auto"/>
        <w:rPr>
          <w:rFonts w:ascii="Arial" w:hAnsi="Arial" w:cs="Arial"/>
          <w:u w:color="000000"/>
        </w:rPr>
      </w:pPr>
      <w:r w:rsidRPr="00CC4FF6">
        <w:rPr>
          <w:rFonts w:ascii="Arial" w:hAnsi="Arial" w:cs="Arial"/>
          <w:u w:color="000000"/>
        </w:rPr>
        <w:t>imię (imiona) i nazwisko bezrobotnego, absolwenta CIS lub absolwenta KIS lub opiekuna;</w:t>
      </w:r>
    </w:p>
    <w:p w14:paraId="49340E23" w14:textId="2E531835" w:rsidR="004B7472" w:rsidRDefault="004B7472" w:rsidP="00CC4FF6">
      <w:pPr>
        <w:pStyle w:val="Akapitzlist"/>
        <w:numPr>
          <w:ilvl w:val="0"/>
          <w:numId w:val="43"/>
        </w:numPr>
        <w:spacing w:before="120" w:after="120" w:line="276" w:lineRule="auto"/>
        <w:rPr>
          <w:rFonts w:ascii="Arial" w:hAnsi="Arial" w:cs="Arial"/>
          <w:u w:color="000000"/>
        </w:rPr>
      </w:pPr>
      <w:r w:rsidRPr="00CC4FF6">
        <w:rPr>
          <w:rFonts w:ascii="Arial" w:hAnsi="Arial" w:cs="Arial"/>
          <w:u w:color="000000"/>
        </w:rPr>
        <w:t>adres miejsca zamieszkania bezrobotnego, absolwenta CIS, absolwenta KIS lub opiekuna oraz adres do korespondencji i adres do doręczeń elektronicznych (o ile posiada), a także adres poczty elektronicznej oraz nr telefonu ( o ile posiada);</w:t>
      </w:r>
    </w:p>
    <w:p w14:paraId="6D0F203D" w14:textId="6FC1B04F" w:rsidR="004B7472" w:rsidRPr="00CC4FF6" w:rsidRDefault="004B7472" w:rsidP="00CC4FF6">
      <w:pPr>
        <w:pStyle w:val="Akapitzlist"/>
        <w:numPr>
          <w:ilvl w:val="0"/>
          <w:numId w:val="43"/>
        </w:numPr>
        <w:spacing w:before="120" w:after="120" w:line="276" w:lineRule="auto"/>
        <w:rPr>
          <w:rFonts w:ascii="Arial" w:hAnsi="Arial" w:cs="Arial"/>
          <w:u w:color="000000"/>
        </w:rPr>
      </w:pPr>
      <w:r w:rsidRPr="00CC4FF6">
        <w:rPr>
          <w:rFonts w:ascii="Arial" w:hAnsi="Arial" w:cs="Arial"/>
          <w:u w:color="000000"/>
        </w:rPr>
        <w:t xml:space="preserve">numer PESEL bezrobotnego, absolwenta CIS, absolwenta KIS lub opiekuna, jeżeli został nadany, </w:t>
      </w:r>
      <w:r w:rsidRPr="00CC4FF6">
        <w:rPr>
          <w:rFonts w:ascii="Helvetica" w:eastAsia="Helvetica" w:hAnsi="Helvetica" w:cs="Helvetica"/>
        </w:rPr>
        <w:t>a w przypadku jego braku – rodzaj, serię i numer dokumentu potwierdzającego tożsamość;</w:t>
      </w:r>
    </w:p>
    <w:p w14:paraId="7854C7F5" w14:textId="6269DD4B" w:rsidR="004B7472" w:rsidRDefault="004B7472" w:rsidP="002154FB">
      <w:pPr>
        <w:pStyle w:val="Akapitzlist"/>
        <w:numPr>
          <w:ilvl w:val="0"/>
          <w:numId w:val="43"/>
        </w:numPr>
        <w:spacing w:before="120" w:after="120" w:line="276" w:lineRule="auto"/>
        <w:rPr>
          <w:rFonts w:ascii="Arial" w:hAnsi="Arial" w:cs="Arial"/>
          <w:u w:color="000000"/>
        </w:rPr>
      </w:pPr>
      <w:r w:rsidRPr="002154FB">
        <w:rPr>
          <w:rFonts w:ascii="Arial" w:hAnsi="Arial" w:cs="Arial"/>
          <w:u w:color="000000"/>
        </w:rPr>
        <w:t>kwotę wnioskowanych środków na podjęcie działalności;</w:t>
      </w:r>
    </w:p>
    <w:p w14:paraId="6787EF52" w14:textId="00F783BD" w:rsidR="004B7472" w:rsidRDefault="004B7472" w:rsidP="002154FB">
      <w:pPr>
        <w:pStyle w:val="Akapitzlist"/>
        <w:numPr>
          <w:ilvl w:val="0"/>
          <w:numId w:val="43"/>
        </w:numPr>
        <w:spacing w:before="120" w:after="120" w:line="276" w:lineRule="auto"/>
        <w:rPr>
          <w:rFonts w:ascii="Arial" w:hAnsi="Arial" w:cs="Arial"/>
          <w:u w:color="000000"/>
        </w:rPr>
      </w:pPr>
      <w:r w:rsidRPr="002154FB">
        <w:rPr>
          <w:rFonts w:ascii="Arial" w:hAnsi="Arial" w:cs="Arial"/>
          <w:u w:color="000000"/>
        </w:rPr>
        <w:t>symbol i przedmiot planowanej działalności  gospodarczej  według Polskiej Klasyfikacji Działalności (PKD) na poziomie podklasy oraz</w:t>
      </w:r>
      <w:r w:rsidRPr="002154FB">
        <w:rPr>
          <w:rFonts w:ascii="Helvetica" w:eastAsia="Helvetica" w:hAnsi="Helvetica" w:cs="Helvetica"/>
        </w:rPr>
        <w:t xml:space="preserve"> opis planowanej działalności, w tym informacje o niezbędnych uprawnieniach, pozwoleniach, licencjach lub o koncesjach</w:t>
      </w:r>
      <w:r w:rsidRPr="002154FB">
        <w:rPr>
          <w:rFonts w:ascii="Arial" w:hAnsi="Arial" w:cs="Arial"/>
          <w:u w:color="000000"/>
        </w:rPr>
        <w:t>;</w:t>
      </w:r>
    </w:p>
    <w:p w14:paraId="64F51D97" w14:textId="424DFF96" w:rsidR="004B7472" w:rsidRDefault="004B7472" w:rsidP="002154FB">
      <w:pPr>
        <w:pStyle w:val="Akapitzlist"/>
        <w:numPr>
          <w:ilvl w:val="0"/>
          <w:numId w:val="43"/>
        </w:numPr>
        <w:spacing w:before="120" w:after="120" w:line="276" w:lineRule="auto"/>
        <w:rPr>
          <w:rFonts w:ascii="Arial" w:hAnsi="Arial" w:cs="Arial"/>
          <w:u w:color="000000"/>
        </w:rPr>
      </w:pPr>
      <w:r w:rsidRPr="002154FB">
        <w:rPr>
          <w:rFonts w:ascii="Arial" w:hAnsi="Arial" w:cs="Arial"/>
          <w:u w:color="000000"/>
        </w:rPr>
        <w:t>kalkulację kosztów związanych z podjęciem działalności oraz źródła ich finansowania;</w:t>
      </w:r>
    </w:p>
    <w:p w14:paraId="2A7D0CEA" w14:textId="6FFBC856" w:rsidR="004B7472" w:rsidRDefault="004B7472" w:rsidP="002154FB">
      <w:pPr>
        <w:pStyle w:val="Akapitzlist"/>
        <w:numPr>
          <w:ilvl w:val="0"/>
          <w:numId w:val="43"/>
        </w:numPr>
        <w:spacing w:before="120" w:after="120" w:line="276" w:lineRule="auto"/>
        <w:rPr>
          <w:rFonts w:ascii="Arial" w:hAnsi="Arial" w:cs="Arial"/>
          <w:u w:color="000000"/>
        </w:rPr>
      </w:pPr>
      <w:r w:rsidRPr="002154FB">
        <w:rPr>
          <w:rFonts w:ascii="Arial" w:hAnsi="Arial" w:cs="Arial"/>
          <w:u w:color="000000"/>
        </w:rPr>
        <w:t>wskazanie działań podjętych na rzecz podjęcia działalności dotyczących w szczególności pozyskania lokalu (jego adres i opis), uzyskania niezbędnych pozwoleń oraz odbycia szkoleń;</w:t>
      </w:r>
    </w:p>
    <w:p w14:paraId="1A65256E" w14:textId="42E3B6BF" w:rsidR="004B7472" w:rsidRDefault="004B7472" w:rsidP="002154FB">
      <w:pPr>
        <w:pStyle w:val="Akapitzlist"/>
        <w:numPr>
          <w:ilvl w:val="0"/>
          <w:numId w:val="43"/>
        </w:numPr>
        <w:spacing w:before="120" w:after="120" w:line="276" w:lineRule="auto"/>
        <w:rPr>
          <w:rFonts w:ascii="Arial" w:hAnsi="Arial" w:cs="Arial"/>
          <w:u w:color="000000"/>
        </w:rPr>
      </w:pPr>
      <w:r w:rsidRPr="002154FB">
        <w:rPr>
          <w:rFonts w:ascii="Arial" w:hAnsi="Arial" w:cs="Arial"/>
          <w:u w:color="000000"/>
        </w:rPr>
        <w:t>szczegółową specyfikację i harmonogram wydatków do poniesienia w ramach  wnioskowanych środków;</w:t>
      </w:r>
    </w:p>
    <w:p w14:paraId="3559BE2F" w14:textId="64A6A25E" w:rsidR="004B7472" w:rsidRDefault="004B7472" w:rsidP="002154FB">
      <w:pPr>
        <w:pStyle w:val="Akapitzlist"/>
        <w:numPr>
          <w:ilvl w:val="0"/>
          <w:numId w:val="43"/>
        </w:numPr>
        <w:spacing w:before="120" w:after="120" w:line="276" w:lineRule="auto"/>
        <w:rPr>
          <w:rFonts w:ascii="Arial" w:hAnsi="Arial" w:cs="Arial"/>
          <w:u w:color="000000"/>
        </w:rPr>
      </w:pPr>
      <w:r w:rsidRPr="002154FB">
        <w:rPr>
          <w:rFonts w:ascii="Arial" w:hAnsi="Arial" w:cs="Arial"/>
          <w:u w:color="000000"/>
        </w:rPr>
        <w:t>szacowane przychody i koszty (biznes plan);</w:t>
      </w:r>
    </w:p>
    <w:p w14:paraId="4EE1E704" w14:textId="0B0EC40C" w:rsidR="004B7472" w:rsidRDefault="002154FB" w:rsidP="002154FB">
      <w:pPr>
        <w:pStyle w:val="Akapitzlist"/>
        <w:numPr>
          <w:ilvl w:val="0"/>
          <w:numId w:val="43"/>
        </w:numPr>
        <w:spacing w:before="120" w:after="120" w:line="276" w:lineRule="auto"/>
        <w:rPr>
          <w:rFonts w:ascii="Arial" w:hAnsi="Arial" w:cs="Arial"/>
          <w:u w:color="000000"/>
        </w:rPr>
      </w:pPr>
      <w:r>
        <w:rPr>
          <w:rFonts w:ascii="Arial" w:hAnsi="Arial" w:cs="Arial"/>
          <w:u w:color="000000"/>
        </w:rPr>
        <w:t xml:space="preserve"> </w:t>
      </w:r>
      <w:r w:rsidR="004B7472" w:rsidRPr="002154FB">
        <w:rPr>
          <w:rFonts w:ascii="Arial" w:hAnsi="Arial" w:cs="Arial"/>
          <w:u w:color="000000"/>
        </w:rPr>
        <w:t>proponowaną formę zabezpieczenia zwrotu otrzymanych środków na  podjęcie działalności;</w:t>
      </w:r>
    </w:p>
    <w:p w14:paraId="4B686B67" w14:textId="35396406" w:rsidR="004B7472" w:rsidRPr="002154FB" w:rsidRDefault="002154FB" w:rsidP="002154FB">
      <w:pPr>
        <w:pStyle w:val="Akapitzlist"/>
        <w:numPr>
          <w:ilvl w:val="0"/>
          <w:numId w:val="43"/>
        </w:numPr>
        <w:spacing w:before="120" w:after="120" w:line="276" w:lineRule="auto"/>
        <w:rPr>
          <w:rFonts w:ascii="Arial" w:hAnsi="Arial" w:cs="Arial"/>
          <w:u w:color="000000"/>
        </w:rPr>
      </w:pPr>
      <w:r w:rsidRPr="002154FB">
        <w:rPr>
          <w:rFonts w:ascii="Arial" w:hAnsi="Arial" w:cs="Arial"/>
        </w:rPr>
        <w:t xml:space="preserve"> </w:t>
      </w:r>
      <w:r w:rsidR="004B7472" w:rsidRPr="002154FB">
        <w:rPr>
          <w:rFonts w:ascii="Arial" w:hAnsi="Arial" w:cs="Arial"/>
        </w:rPr>
        <w:t>opis lokalu</w:t>
      </w:r>
      <w:r w:rsidR="004B7472" w:rsidRPr="002154FB">
        <w:rPr>
          <w:rFonts w:ascii="Noto Sans" w:hAnsi="Noto Sans" w:cs="Noto Sans"/>
          <w:shd w:val="clear" w:color="auto" w:fill="FFFFFF"/>
        </w:rPr>
        <w:t xml:space="preserve">, </w:t>
      </w:r>
      <w:r w:rsidR="004B7472" w:rsidRPr="002154FB">
        <w:rPr>
          <w:rFonts w:ascii="Arial" w:hAnsi="Arial" w:cs="Arial"/>
        </w:rPr>
        <w:t>w którym będzie wykonywana planowana działalność gospodarcza, chyba że działalność będzie wykonywana mobilnie;</w:t>
      </w:r>
    </w:p>
    <w:p w14:paraId="7FED3E48" w14:textId="4B74C1F7" w:rsidR="004B7472" w:rsidRPr="002154FB" w:rsidRDefault="002154FB" w:rsidP="002154FB">
      <w:pPr>
        <w:pStyle w:val="Akapitzlist"/>
        <w:numPr>
          <w:ilvl w:val="0"/>
          <w:numId w:val="43"/>
        </w:numPr>
        <w:spacing w:before="120" w:after="120" w:line="276" w:lineRule="auto"/>
        <w:rPr>
          <w:rFonts w:ascii="Arial" w:hAnsi="Arial" w:cs="Arial"/>
          <w:u w:color="000000"/>
        </w:rPr>
      </w:pPr>
      <w:r w:rsidRPr="002154FB">
        <w:rPr>
          <w:rFonts w:ascii="Arial" w:hAnsi="Arial" w:cs="Arial"/>
        </w:rPr>
        <w:t xml:space="preserve"> </w:t>
      </w:r>
      <w:r w:rsidR="004B7472" w:rsidRPr="002154FB">
        <w:rPr>
          <w:rFonts w:ascii="Arial" w:hAnsi="Arial" w:cs="Arial"/>
        </w:rPr>
        <w:t>informacje o wykształceniu, ukończonych szkoleniach, doświadczeniu zawodowym lub o umiejętnościach przydatnych do wykonywania planowanej działalności;</w:t>
      </w:r>
    </w:p>
    <w:p w14:paraId="4B7B57A0" w14:textId="45A15D53" w:rsidR="004B7472" w:rsidRPr="002154FB" w:rsidRDefault="002154FB" w:rsidP="002154FB">
      <w:pPr>
        <w:pStyle w:val="Akapitzlist"/>
        <w:numPr>
          <w:ilvl w:val="0"/>
          <w:numId w:val="43"/>
        </w:numPr>
        <w:spacing w:before="120" w:after="120" w:line="276" w:lineRule="auto"/>
        <w:rPr>
          <w:rFonts w:ascii="Arial" w:hAnsi="Arial" w:cs="Arial"/>
          <w:u w:color="000000"/>
        </w:rPr>
      </w:pPr>
      <w:r>
        <w:rPr>
          <w:rFonts w:ascii="Arial" w:hAnsi="Arial" w:cs="Arial"/>
        </w:rPr>
        <w:t xml:space="preserve"> </w:t>
      </w:r>
      <w:r w:rsidR="004B7472" w:rsidRPr="002154FB">
        <w:rPr>
          <w:rFonts w:ascii="Arial" w:hAnsi="Arial" w:cs="Arial"/>
        </w:rPr>
        <w:t xml:space="preserve">adres stałego miejsca wykonywania planowanej działalności gospodarczej, </w:t>
      </w:r>
      <w:r w:rsidRPr="002154FB">
        <w:rPr>
          <w:rFonts w:ascii="Arial" w:hAnsi="Arial" w:cs="Arial"/>
        </w:rPr>
        <w:br/>
      </w:r>
      <w:r w:rsidR="004B7472" w:rsidRPr="002154FB">
        <w:rPr>
          <w:rFonts w:ascii="Arial" w:hAnsi="Arial" w:cs="Arial"/>
        </w:rPr>
        <w:t>a w przypadku działalności wykonywanej mobilnie – adres miejsca przechowywania zakupionych w ramach dofinansowania składników majątkowych;</w:t>
      </w:r>
    </w:p>
    <w:p w14:paraId="55DD7E8C" w14:textId="3A62125D" w:rsidR="004B7472" w:rsidRPr="002154FB" w:rsidRDefault="002154FB" w:rsidP="002154FB">
      <w:pPr>
        <w:pStyle w:val="Akapitzlist"/>
        <w:numPr>
          <w:ilvl w:val="0"/>
          <w:numId w:val="43"/>
        </w:numPr>
        <w:spacing w:before="120" w:after="120" w:line="276" w:lineRule="auto"/>
        <w:rPr>
          <w:rFonts w:ascii="Arial" w:hAnsi="Arial" w:cs="Arial"/>
          <w:u w:color="000000"/>
        </w:rPr>
      </w:pPr>
      <w:r>
        <w:rPr>
          <w:rFonts w:ascii="Arial" w:hAnsi="Arial" w:cs="Arial"/>
          <w:u w:color="000000"/>
        </w:rPr>
        <w:t xml:space="preserve"> </w:t>
      </w:r>
      <w:r w:rsidR="004B7472" w:rsidRPr="002154FB">
        <w:rPr>
          <w:rFonts w:ascii="Arial" w:hAnsi="Arial" w:cs="Arial"/>
          <w:u w:color="000000"/>
        </w:rPr>
        <w:t>podpis;</w:t>
      </w:r>
    </w:p>
    <w:p w14:paraId="2D4CB081" w14:textId="77777777" w:rsidR="004B7472" w:rsidRPr="00A26B96" w:rsidRDefault="004B7472" w:rsidP="001E6675">
      <w:pPr>
        <w:keepLines/>
        <w:spacing w:before="120" w:after="120" w:line="276" w:lineRule="auto"/>
        <w:ind w:firstLine="340"/>
        <w:rPr>
          <w:rFonts w:ascii="Arial" w:hAnsi="Arial" w:cs="Arial"/>
          <w:u w:color="000000"/>
        </w:rPr>
      </w:pPr>
      <w:r w:rsidRPr="00A26B96">
        <w:rPr>
          <w:rFonts w:ascii="Arial" w:hAnsi="Arial" w:cs="Arial"/>
        </w:rPr>
        <w:t>2. </w:t>
      </w:r>
      <w:r w:rsidRPr="00A26B96">
        <w:rPr>
          <w:rFonts w:ascii="Arial" w:hAnsi="Arial" w:cs="Arial"/>
          <w:u w:color="000000"/>
        </w:rPr>
        <w:t>Bezrobotny, absolwent CIS, absolwent KIS lub opiekun zamierzający podjąć działalność gospodarczą może  wnioskować także o refundację kosztów pomocy prawnej, konsultacji i doradztwa dotyczących tej działalności.</w:t>
      </w:r>
    </w:p>
    <w:p w14:paraId="721C1110" w14:textId="77777777" w:rsidR="004B7472" w:rsidRPr="00A26B96" w:rsidRDefault="004B7472" w:rsidP="001E6675">
      <w:pPr>
        <w:keepLines/>
        <w:spacing w:before="120" w:after="120" w:line="276" w:lineRule="auto"/>
        <w:ind w:firstLine="340"/>
        <w:rPr>
          <w:rFonts w:ascii="Arial" w:hAnsi="Arial" w:cs="Arial"/>
          <w:u w:color="000000"/>
        </w:rPr>
      </w:pPr>
      <w:r w:rsidRPr="00A26B96">
        <w:rPr>
          <w:rFonts w:ascii="Arial" w:hAnsi="Arial" w:cs="Arial"/>
        </w:rPr>
        <w:t>3. </w:t>
      </w:r>
      <w:r w:rsidRPr="00A26B96">
        <w:rPr>
          <w:rFonts w:ascii="Arial" w:hAnsi="Arial" w:cs="Arial"/>
          <w:u w:val="single" w:color="000000"/>
        </w:rPr>
        <w:t>Do wniosku bezrobotny, absolwent CIS, absolwent KIS lub opiekun dołącza:</w:t>
      </w:r>
    </w:p>
    <w:p w14:paraId="39C7889A" w14:textId="6AE501F8" w:rsidR="004B7472" w:rsidRPr="002154FB" w:rsidRDefault="004B7472" w:rsidP="002154FB">
      <w:pPr>
        <w:pStyle w:val="Akapitzlist"/>
        <w:numPr>
          <w:ilvl w:val="0"/>
          <w:numId w:val="44"/>
        </w:numPr>
        <w:spacing w:before="120" w:after="120" w:line="276" w:lineRule="auto"/>
        <w:rPr>
          <w:rFonts w:ascii="Arial" w:hAnsi="Arial" w:cs="Arial"/>
          <w:u w:color="000000"/>
        </w:rPr>
      </w:pPr>
      <w:r w:rsidRPr="002154FB">
        <w:rPr>
          <w:rFonts w:ascii="Arial" w:hAnsi="Arial" w:cs="Arial"/>
          <w:u w:color="000000"/>
        </w:rPr>
        <w:t>dokument potwierdzający tytuł prawny do nieruchomości (nie dotyczy jeśli działalność będzie wykonywana mobilnie):</w:t>
      </w:r>
    </w:p>
    <w:p w14:paraId="36D0441A" w14:textId="77777777" w:rsidR="004B7472" w:rsidRPr="00A26B96" w:rsidRDefault="004B7472" w:rsidP="001E6675">
      <w:pPr>
        <w:keepLines/>
        <w:spacing w:before="120" w:after="120" w:line="276" w:lineRule="auto"/>
        <w:ind w:left="567" w:hanging="113"/>
        <w:rPr>
          <w:rFonts w:ascii="Arial" w:hAnsi="Arial" w:cs="Arial"/>
          <w:u w:color="000000"/>
        </w:rPr>
      </w:pPr>
      <w:r w:rsidRPr="00A26B96">
        <w:rPr>
          <w:rFonts w:ascii="Arial" w:hAnsi="Arial" w:cs="Arial"/>
        </w:rPr>
        <w:t>- </w:t>
      </w:r>
      <w:r w:rsidRPr="00A26B96">
        <w:rPr>
          <w:rFonts w:ascii="Arial" w:hAnsi="Arial" w:cs="Arial"/>
          <w:u w:color="000000"/>
        </w:rPr>
        <w:t>w przypadku nieruchomości lub lokalu własnego – aktualny wypis z księgi wieczystej (wystarczający jest wydruk z elektronicznej księgi wieczystej)  lub inny  dokument potwierdzający własność (zawierający nr księgi wieczystej),</w:t>
      </w:r>
    </w:p>
    <w:p w14:paraId="6ED17036" w14:textId="77777777" w:rsidR="004B7472" w:rsidRPr="00A26B96" w:rsidRDefault="004B7472" w:rsidP="001E6675">
      <w:pPr>
        <w:keepLines/>
        <w:spacing w:before="120" w:after="120" w:line="276" w:lineRule="auto"/>
        <w:ind w:left="567" w:hanging="113"/>
        <w:rPr>
          <w:rFonts w:ascii="Arial" w:hAnsi="Arial" w:cs="Arial"/>
          <w:u w:color="000000"/>
        </w:rPr>
      </w:pPr>
      <w:r w:rsidRPr="00A26B96">
        <w:rPr>
          <w:rFonts w:ascii="Arial" w:hAnsi="Arial" w:cs="Arial"/>
        </w:rPr>
        <w:t>- </w:t>
      </w:r>
      <w:r w:rsidRPr="00A26B96">
        <w:rPr>
          <w:rFonts w:ascii="Arial" w:hAnsi="Arial" w:cs="Arial"/>
          <w:u w:color="000000"/>
        </w:rPr>
        <w:t>w przypadku nieruchomości lub lokalu wynajmowanego, wydzierżawianego lub użyczonego – umowę najmu, dzierżawy, użyczenia na okres nie krótszy niż 12 m-</w:t>
      </w:r>
      <w:proofErr w:type="spellStart"/>
      <w:r w:rsidRPr="00A26B96">
        <w:rPr>
          <w:rFonts w:ascii="Arial" w:hAnsi="Arial" w:cs="Arial"/>
          <w:u w:color="000000"/>
        </w:rPr>
        <w:t>cy</w:t>
      </w:r>
      <w:proofErr w:type="spellEnd"/>
      <w:r w:rsidRPr="00A26B96">
        <w:rPr>
          <w:rFonts w:ascii="Arial" w:hAnsi="Arial" w:cs="Arial"/>
          <w:u w:color="000000"/>
        </w:rPr>
        <w:t xml:space="preserve"> od rozpoczęcia planowanej  działalności,</w:t>
      </w:r>
    </w:p>
    <w:p w14:paraId="21AFBC99" w14:textId="6073D0F6" w:rsidR="002154FB" w:rsidRDefault="004B7472" w:rsidP="002154FB">
      <w:pPr>
        <w:keepLines/>
        <w:spacing w:before="120" w:after="120" w:line="276" w:lineRule="auto"/>
        <w:ind w:left="567" w:hanging="113"/>
        <w:rPr>
          <w:rFonts w:ascii="Arial" w:hAnsi="Arial" w:cs="Arial"/>
          <w:u w:color="000000"/>
        </w:rPr>
      </w:pPr>
      <w:r w:rsidRPr="00A26B96">
        <w:rPr>
          <w:rFonts w:ascii="Arial" w:hAnsi="Arial" w:cs="Arial"/>
        </w:rPr>
        <w:t>- </w:t>
      </w:r>
      <w:r w:rsidRPr="00A26B96">
        <w:rPr>
          <w:rFonts w:ascii="Arial" w:hAnsi="Arial" w:cs="Arial"/>
          <w:u w:color="000000"/>
        </w:rPr>
        <w:t>w przypadku nieruchomości lub lokalu, który ma być przedmiotem najmu, dzierżawy lub użyczenia – zobowiązanie właściciela nieruchomości do zawarcia z wnioskodawcą takiej umowy na okres  nie krótszy niż 12 m-</w:t>
      </w:r>
      <w:proofErr w:type="spellStart"/>
      <w:r w:rsidRPr="00A26B96">
        <w:rPr>
          <w:rFonts w:ascii="Arial" w:hAnsi="Arial" w:cs="Arial"/>
          <w:u w:color="000000"/>
        </w:rPr>
        <w:t>cy</w:t>
      </w:r>
      <w:proofErr w:type="spellEnd"/>
      <w:r w:rsidRPr="00A26B96">
        <w:rPr>
          <w:rFonts w:ascii="Arial" w:hAnsi="Arial" w:cs="Arial"/>
          <w:u w:color="000000"/>
        </w:rPr>
        <w:t xml:space="preserve"> od rozpoczęcia planowanej działalności;</w:t>
      </w:r>
    </w:p>
    <w:p w14:paraId="3CDC646A" w14:textId="77777777" w:rsidR="002154FB" w:rsidRPr="00A26B96" w:rsidRDefault="002154FB" w:rsidP="002154FB">
      <w:pPr>
        <w:keepLines/>
        <w:spacing w:before="120" w:after="120" w:line="276" w:lineRule="auto"/>
        <w:ind w:left="567" w:hanging="113"/>
        <w:rPr>
          <w:rFonts w:ascii="Arial" w:hAnsi="Arial" w:cs="Arial"/>
          <w:u w:color="000000"/>
        </w:rPr>
      </w:pPr>
    </w:p>
    <w:p w14:paraId="293E810C" w14:textId="77777777" w:rsidR="002154FB" w:rsidRPr="002154FB" w:rsidRDefault="004B7472" w:rsidP="002154FB">
      <w:pPr>
        <w:pStyle w:val="Akapitzlist"/>
        <w:numPr>
          <w:ilvl w:val="0"/>
          <w:numId w:val="44"/>
        </w:numPr>
        <w:spacing w:before="120" w:after="120" w:line="276" w:lineRule="auto"/>
        <w:rPr>
          <w:rFonts w:ascii="Arial" w:hAnsi="Arial" w:cs="Arial"/>
          <w:strike/>
          <w:u w:color="000000"/>
        </w:rPr>
      </w:pPr>
      <w:r w:rsidRPr="002154FB">
        <w:rPr>
          <w:rFonts w:ascii="Arial" w:hAnsi="Arial" w:cs="Arial"/>
          <w:u w:color="000000"/>
        </w:rPr>
        <w:t>wymagane oświadczenia określone w rozporządzeniu, o którym mowa w §1 ust. 1 niniejszych zasad (bezrobotny składa oświadczenia, o których mowa w §2 ust. 4 rozporządzenia,  absolwent CIS i KIS składa oświadczenia, o których mowa w §2 ust. 5 rozporządzenia,  opiekun składa oświadczenia, o których mowa w §</w:t>
      </w:r>
      <w:r w:rsidR="002154FB" w:rsidRPr="002154FB">
        <w:rPr>
          <w:rFonts w:ascii="Arial" w:hAnsi="Arial" w:cs="Arial"/>
          <w:u w:color="000000"/>
        </w:rPr>
        <w:t xml:space="preserve"> </w:t>
      </w:r>
      <w:r w:rsidRPr="002154FB">
        <w:rPr>
          <w:rFonts w:ascii="Arial" w:hAnsi="Arial" w:cs="Arial"/>
          <w:u w:color="000000"/>
        </w:rPr>
        <w:t>2 ust. 6 rozporządzenia)</w:t>
      </w:r>
      <w:r w:rsidR="002154FB">
        <w:rPr>
          <w:rFonts w:ascii="Arial" w:hAnsi="Arial" w:cs="Arial"/>
          <w:u w:color="000000"/>
        </w:rPr>
        <w:t>;</w:t>
      </w:r>
    </w:p>
    <w:p w14:paraId="1079FB9E" w14:textId="2322B318" w:rsidR="004B7472" w:rsidRPr="002154FB" w:rsidRDefault="004B7472" w:rsidP="002154FB">
      <w:pPr>
        <w:pStyle w:val="Akapitzlist"/>
        <w:numPr>
          <w:ilvl w:val="0"/>
          <w:numId w:val="44"/>
        </w:numPr>
        <w:spacing w:before="120" w:after="120" w:line="276" w:lineRule="auto"/>
        <w:rPr>
          <w:rFonts w:ascii="Arial" w:hAnsi="Arial" w:cs="Arial"/>
          <w:strike/>
          <w:u w:color="000000"/>
        </w:rPr>
      </w:pPr>
      <w:r w:rsidRPr="002154FB">
        <w:rPr>
          <w:rFonts w:ascii="Arial" w:hAnsi="Arial" w:cs="Arial"/>
          <w:u w:color="000000"/>
        </w:rPr>
        <w:t>oświadczenie o posiadaniu lub nieposiadaniu zobowiązań cywilnoprawnych, w tym zobowiązań alimentacyjnych</w:t>
      </w:r>
      <w:r w:rsidR="002154FB">
        <w:rPr>
          <w:rFonts w:ascii="Arial" w:hAnsi="Arial" w:cs="Arial"/>
          <w:u w:color="000000"/>
        </w:rPr>
        <w:t>;</w:t>
      </w:r>
    </w:p>
    <w:p w14:paraId="32B691D3" w14:textId="7BEA607B" w:rsidR="004B7472" w:rsidRPr="002154FB" w:rsidRDefault="004B7472" w:rsidP="002154FB">
      <w:pPr>
        <w:pStyle w:val="Akapitzlist"/>
        <w:numPr>
          <w:ilvl w:val="0"/>
          <w:numId w:val="44"/>
        </w:numPr>
        <w:spacing w:before="120" w:after="120" w:line="276" w:lineRule="auto"/>
        <w:rPr>
          <w:rFonts w:ascii="Arial" w:hAnsi="Arial" w:cs="Arial"/>
          <w:strike/>
          <w:u w:color="000000"/>
        </w:rPr>
      </w:pPr>
      <w:r w:rsidRPr="002154FB">
        <w:rPr>
          <w:rFonts w:ascii="Arial" w:hAnsi="Arial" w:cs="Arial"/>
          <w:u w:color="000000"/>
        </w:rPr>
        <w:t xml:space="preserve">formularz informacji przedstawianych przy ubieganiu się o pomoc de </w:t>
      </w:r>
      <w:proofErr w:type="spellStart"/>
      <w:r w:rsidRPr="002154FB">
        <w:rPr>
          <w:rFonts w:ascii="Arial" w:hAnsi="Arial" w:cs="Arial"/>
          <w:u w:color="000000"/>
        </w:rPr>
        <w:t>minimis</w:t>
      </w:r>
      <w:proofErr w:type="spellEnd"/>
      <w:r w:rsidR="002154FB">
        <w:rPr>
          <w:rFonts w:ascii="Arial" w:hAnsi="Arial" w:cs="Arial"/>
          <w:u w:color="000000"/>
        </w:rPr>
        <w:t>;</w:t>
      </w:r>
    </w:p>
    <w:p w14:paraId="210512B0" w14:textId="050861F7" w:rsidR="004B7472" w:rsidRPr="002154FB" w:rsidRDefault="004B7472" w:rsidP="002154FB">
      <w:pPr>
        <w:pStyle w:val="Akapitzlist"/>
        <w:numPr>
          <w:ilvl w:val="0"/>
          <w:numId w:val="44"/>
        </w:numPr>
        <w:spacing w:before="120" w:after="120" w:line="276" w:lineRule="auto"/>
        <w:rPr>
          <w:rFonts w:ascii="Arial" w:hAnsi="Arial" w:cs="Arial"/>
          <w:strike/>
          <w:u w:color="000000"/>
        </w:rPr>
      </w:pPr>
      <w:r w:rsidRPr="002154FB">
        <w:rPr>
          <w:rFonts w:ascii="Arial" w:hAnsi="Arial" w:cs="Arial"/>
          <w:u w:color="000000"/>
        </w:rPr>
        <w:t xml:space="preserve">zaświadczenia lub oświadczenie i informacje o udzielonej pomocy de </w:t>
      </w:r>
      <w:proofErr w:type="spellStart"/>
      <w:r w:rsidRPr="002154FB">
        <w:rPr>
          <w:rFonts w:ascii="Arial" w:hAnsi="Arial" w:cs="Arial"/>
          <w:u w:color="000000"/>
        </w:rPr>
        <w:t>minimis</w:t>
      </w:r>
      <w:proofErr w:type="spellEnd"/>
      <w:r w:rsidR="002154FB">
        <w:rPr>
          <w:rFonts w:ascii="Arial" w:hAnsi="Arial" w:cs="Arial"/>
          <w:u w:color="000000"/>
        </w:rPr>
        <w:t>;</w:t>
      </w:r>
    </w:p>
    <w:p w14:paraId="5AAAA4E8" w14:textId="25FCE761" w:rsidR="004B7472" w:rsidRPr="002154FB" w:rsidRDefault="004B7472" w:rsidP="002154FB">
      <w:pPr>
        <w:pStyle w:val="Akapitzlist"/>
        <w:numPr>
          <w:ilvl w:val="0"/>
          <w:numId w:val="44"/>
        </w:numPr>
        <w:spacing w:before="120" w:after="120" w:line="276" w:lineRule="auto"/>
        <w:rPr>
          <w:rFonts w:ascii="Arial" w:hAnsi="Arial" w:cs="Arial"/>
          <w:strike/>
          <w:u w:color="000000"/>
        </w:rPr>
      </w:pPr>
      <w:r w:rsidRPr="002154FB">
        <w:rPr>
          <w:rFonts w:ascii="Arial" w:hAnsi="Arial" w:cs="Arial"/>
          <w:u w:color="000000"/>
        </w:rPr>
        <w:t>oświadczenie o dochodach poręczycieli lub oświadczenie o stanie majątkowym</w:t>
      </w:r>
      <w:r w:rsidR="002154FB">
        <w:rPr>
          <w:rFonts w:ascii="Arial" w:hAnsi="Arial" w:cs="Arial"/>
          <w:u w:color="000000"/>
        </w:rPr>
        <w:t>;</w:t>
      </w:r>
    </w:p>
    <w:p w14:paraId="5F85303F" w14:textId="78D0E0D2" w:rsidR="004B7472" w:rsidRPr="002154FB" w:rsidRDefault="004B7472" w:rsidP="002154FB">
      <w:pPr>
        <w:pStyle w:val="Akapitzlist"/>
        <w:numPr>
          <w:ilvl w:val="0"/>
          <w:numId w:val="44"/>
        </w:numPr>
        <w:spacing w:before="120" w:after="120" w:line="276" w:lineRule="auto"/>
        <w:rPr>
          <w:rFonts w:ascii="Arial" w:hAnsi="Arial" w:cs="Arial"/>
          <w:strike/>
          <w:u w:color="000000"/>
        </w:rPr>
      </w:pPr>
      <w:r w:rsidRPr="002154FB">
        <w:rPr>
          <w:rFonts w:ascii="Arial" w:hAnsi="Arial" w:cs="Arial"/>
          <w:u w:color="000000"/>
        </w:rPr>
        <w:t>oświadczenie o niekaralności karą zakazu dostępu do środków publicznych.</w:t>
      </w:r>
    </w:p>
    <w:p w14:paraId="1398C42B" w14:textId="77777777" w:rsidR="004B7472" w:rsidRPr="00A26B96" w:rsidRDefault="004B7472" w:rsidP="001E6675">
      <w:pPr>
        <w:keepLines/>
        <w:spacing w:before="120" w:after="120" w:line="276" w:lineRule="auto"/>
        <w:ind w:firstLine="340"/>
        <w:rPr>
          <w:rFonts w:ascii="Arial" w:hAnsi="Arial" w:cs="Arial"/>
          <w:u w:color="000000"/>
        </w:rPr>
      </w:pPr>
      <w:r w:rsidRPr="00A26B96">
        <w:rPr>
          <w:rFonts w:ascii="Arial" w:hAnsi="Arial" w:cs="Arial"/>
        </w:rPr>
        <w:t>4. </w:t>
      </w:r>
      <w:r w:rsidRPr="00A26B96">
        <w:rPr>
          <w:rFonts w:ascii="Arial" w:hAnsi="Arial" w:cs="Arial"/>
          <w:u w:val="single" w:color="000000"/>
        </w:rPr>
        <w:t>Wniosek o przyznanie środków na podjęcie działalności gospodarczej może być uwzględniony, po spełnieniu przez bezrobotnego, absolwenta CIS, absolwenta KIS następujących warunków:</w:t>
      </w:r>
    </w:p>
    <w:p w14:paraId="66AA72F2" w14:textId="17FE5683" w:rsidR="004B7472" w:rsidRDefault="004B7472" w:rsidP="00510DC4">
      <w:pPr>
        <w:pStyle w:val="Akapitzlist"/>
        <w:numPr>
          <w:ilvl w:val="0"/>
          <w:numId w:val="47"/>
        </w:numPr>
        <w:spacing w:before="120" w:after="120" w:line="276" w:lineRule="auto"/>
        <w:rPr>
          <w:rFonts w:ascii="Arial" w:hAnsi="Arial" w:cs="Arial"/>
          <w:u w:color="000000"/>
        </w:rPr>
      </w:pPr>
      <w:r w:rsidRPr="00510DC4">
        <w:rPr>
          <w:rFonts w:ascii="Arial" w:hAnsi="Arial" w:cs="Arial"/>
          <w:u w:color="000000"/>
        </w:rPr>
        <w:t>w okresie ostatnich 12 miesięcy wnioskodawca</w:t>
      </w:r>
      <w:r w:rsidRPr="00510DC4">
        <w:rPr>
          <w:sz w:val="23"/>
          <w:szCs w:val="23"/>
        </w:rPr>
        <w:t xml:space="preserve"> </w:t>
      </w:r>
      <w:r w:rsidRPr="00510DC4">
        <w:rPr>
          <w:rFonts w:ascii="Arial" w:hAnsi="Arial" w:cs="Arial"/>
        </w:rPr>
        <w:t>nie przerwał z własnej winy realizacji formy pomocy określonej w Ustawie (nie dotyczy absolwenta CIS i absolwenta KIS)</w:t>
      </w:r>
      <w:r w:rsidR="00510DC4" w:rsidRPr="00510DC4">
        <w:rPr>
          <w:rFonts w:ascii="Arial" w:hAnsi="Arial" w:cs="Arial"/>
          <w:u w:color="000000"/>
        </w:rPr>
        <w:t>;</w:t>
      </w:r>
    </w:p>
    <w:p w14:paraId="34089923" w14:textId="29FEEEF4" w:rsidR="004B7472" w:rsidRPr="00510DC4" w:rsidRDefault="004B7472" w:rsidP="00510DC4">
      <w:pPr>
        <w:pStyle w:val="Akapitzlist"/>
        <w:numPr>
          <w:ilvl w:val="0"/>
          <w:numId w:val="47"/>
        </w:numPr>
        <w:spacing w:before="120" w:after="120" w:line="276" w:lineRule="auto"/>
        <w:rPr>
          <w:rFonts w:ascii="Arial" w:hAnsi="Arial" w:cs="Arial"/>
          <w:u w:color="000000"/>
        </w:rPr>
      </w:pPr>
      <w:r w:rsidRPr="00510DC4">
        <w:rPr>
          <w:rFonts w:ascii="Arial" w:hAnsi="Arial" w:cs="Arial"/>
        </w:rPr>
        <w:t xml:space="preserve">nie skorzystał z bezzwrotnych środków publicznych na podjęcie działalności gospodarczej, założenie lub przystąpienie do spółdzielni socjalnej oraz  nie skorzystał z umorzenia pożyczki </w:t>
      </w:r>
      <w:bookmarkStart w:id="2" w:name="_Hlk210984791"/>
      <w:r w:rsidRPr="00510DC4">
        <w:rPr>
          <w:rFonts w:ascii="Arial" w:hAnsi="Arial" w:cs="Arial"/>
        </w:rPr>
        <w:t xml:space="preserve">na podjęcie działalności gospodarczej udzielonej wnioskodawcy jako  osobie uprawnionej do otrzymania dofinansowania podjęcia działalności gospodarczej </w:t>
      </w:r>
      <w:bookmarkEnd w:id="2"/>
      <w:r w:rsidRPr="00510DC4">
        <w:rPr>
          <w:rFonts w:ascii="Arial" w:hAnsi="Arial" w:cs="Arial"/>
        </w:rPr>
        <w:t>(pożyczka, o której mowa w art. 187 Ustawy);</w:t>
      </w:r>
    </w:p>
    <w:p w14:paraId="48E7AAC8" w14:textId="5ED56365" w:rsidR="004B7472" w:rsidRDefault="004B7472" w:rsidP="00510DC4">
      <w:pPr>
        <w:pStyle w:val="Akapitzlist"/>
        <w:numPr>
          <w:ilvl w:val="0"/>
          <w:numId w:val="47"/>
        </w:numPr>
        <w:spacing w:before="120" w:after="120" w:line="276" w:lineRule="auto"/>
        <w:rPr>
          <w:rFonts w:ascii="Arial" w:hAnsi="Arial" w:cs="Arial"/>
          <w:u w:color="000000"/>
        </w:rPr>
      </w:pPr>
      <w:r w:rsidRPr="00510DC4">
        <w:rPr>
          <w:rFonts w:ascii="Arial" w:hAnsi="Arial" w:cs="Arial"/>
          <w:u w:color="000000"/>
        </w:rPr>
        <w:t>złożenia oświadczenia, o zobowiązaniu się do prowadzenia działalności gospodarczej w okresie 12 miesięcy od dnia jej rozpoczęcia oraz niezawieszania jej wykonywania łącznie na okres dłuższy niż 6 miesięcy, z zastrzeżeniem §6 ust. 5 i §6  ust. 7;</w:t>
      </w:r>
    </w:p>
    <w:p w14:paraId="7A8F970A" w14:textId="55E7E159" w:rsidR="004B7472" w:rsidRDefault="004B7472" w:rsidP="00510DC4">
      <w:pPr>
        <w:pStyle w:val="Akapitzlist"/>
        <w:numPr>
          <w:ilvl w:val="0"/>
          <w:numId w:val="47"/>
        </w:numPr>
        <w:spacing w:before="120" w:after="120" w:line="276" w:lineRule="auto"/>
        <w:rPr>
          <w:rFonts w:ascii="Arial" w:hAnsi="Arial" w:cs="Arial"/>
          <w:u w:color="000000"/>
        </w:rPr>
      </w:pPr>
      <w:r w:rsidRPr="00510DC4">
        <w:rPr>
          <w:rFonts w:ascii="Arial" w:hAnsi="Arial" w:cs="Arial"/>
          <w:u w:color="000000"/>
        </w:rPr>
        <w:t>dołączenia dokumentów i informacji, o których mowa w §</w:t>
      </w:r>
      <w:r w:rsidR="00510DC4" w:rsidRPr="00510DC4">
        <w:rPr>
          <w:rFonts w:ascii="Arial" w:hAnsi="Arial" w:cs="Arial"/>
          <w:u w:color="000000"/>
        </w:rPr>
        <w:t xml:space="preserve"> </w:t>
      </w:r>
      <w:r w:rsidRPr="00510DC4">
        <w:rPr>
          <w:rFonts w:ascii="Arial" w:hAnsi="Arial" w:cs="Arial"/>
          <w:u w:color="000000"/>
        </w:rPr>
        <w:t xml:space="preserve">2 ust. 7 rozporządzenia wymienionego w § 1 ust. 1 pkt 3 niniejszych zasad  </w:t>
      </w:r>
      <w:r w:rsidR="00510DC4" w:rsidRPr="00510DC4">
        <w:rPr>
          <w:rFonts w:ascii="Arial" w:hAnsi="Arial" w:cs="Arial"/>
          <w:u w:color="000000"/>
        </w:rPr>
        <w:t>(</w:t>
      </w:r>
      <w:r w:rsidRPr="00510DC4">
        <w:rPr>
          <w:rFonts w:ascii="Arial" w:hAnsi="Arial" w:cs="Arial"/>
          <w:u w:color="000000"/>
        </w:rPr>
        <w:t xml:space="preserve">dokumenty i informacje dotyczące pomocy de </w:t>
      </w:r>
      <w:proofErr w:type="spellStart"/>
      <w:r w:rsidRPr="00510DC4">
        <w:rPr>
          <w:rFonts w:ascii="Arial" w:hAnsi="Arial" w:cs="Arial"/>
          <w:u w:color="000000"/>
        </w:rPr>
        <w:t>minimis</w:t>
      </w:r>
      <w:proofErr w:type="spellEnd"/>
      <w:r w:rsidR="00510DC4" w:rsidRPr="00510DC4">
        <w:rPr>
          <w:rFonts w:ascii="Arial" w:hAnsi="Arial" w:cs="Arial"/>
          <w:u w:color="000000"/>
        </w:rPr>
        <w:t>)</w:t>
      </w:r>
      <w:r w:rsidRPr="00510DC4">
        <w:rPr>
          <w:rFonts w:ascii="Arial" w:hAnsi="Arial" w:cs="Arial"/>
          <w:u w:color="000000"/>
        </w:rPr>
        <w:t xml:space="preserve">, o ile będzie z nich wynikało, że dofinansowanie mieści się w limicie pomocy de </w:t>
      </w:r>
      <w:proofErr w:type="spellStart"/>
      <w:r w:rsidRPr="00510DC4">
        <w:rPr>
          <w:rFonts w:ascii="Arial" w:hAnsi="Arial" w:cs="Arial"/>
          <w:u w:color="000000"/>
        </w:rPr>
        <w:t>minimis</w:t>
      </w:r>
      <w:proofErr w:type="spellEnd"/>
      <w:r w:rsidRPr="00510DC4">
        <w:rPr>
          <w:rFonts w:ascii="Arial" w:hAnsi="Arial" w:cs="Arial"/>
          <w:u w:color="000000"/>
        </w:rPr>
        <w:t>)</w:t>
      </w:r>
      <w:r w:rsidR="00510DC4" w:rsidRPr="00510DC4">
        <w:rPr>
          <w:rFonts w:ascii="Arial" w:hAnsi="Arial" w:cs="Arial"/>
          <w:u w:color="000000"/>
        </w:rPr>
        <w:t>;</w:t>
      </w:r>
    </w:p>
    <w:p w14:paraId="71A25969" w14:textId="2DE73A0B" w:rsidR="004B7472" w:rsidRDefault="004B7472" w:rsidP="00510DC4">
      <w:pPr>
        <w:pStyle w:val="Akapitzlist"/>
        <w:numPr>
          <w:ilvl w:val="0"/>
          <w:numId w:val="47"/>
        </w:numPr>
        <w:spacing w:before="120" w:after="120" w:line="276" w:lineRule="auto"/>
        <w:rPr>
          <w:rFonts w:ascii="Arial" w:hAnsi="Arial" w:cs="Arial"/>
          <w:u w:color="000000"/>
        </w:rPr>
      </w:pPr>
      <w:r w:rsidRPr="00510DC4">
        <w:rPr>
          <w:rFonts w:ascii="Arial" w:hAnsi="Arial" w:cs="Arial"/>
        </w:rPr>
        <w:t>w okresie ostatnich 12 miesięcy nie wykonywał działalności gospodarczej na terytorium Rzeczypospolitej Polskiej i nie pozostawał w okresie zawieszenia wykonywania działalności gospodarczej oraz nie wykonywał za granicą działalności gospodarczej i nie pozostawał w okresie zawieszenia wykonywania tej działalności gospodarczej</w:t>
      </w:r>
      <w:r w:rsidRPr="00510DC4">
        <w:rPr>
          <w:rFonts w:ascii="Arial" w:hAnsi="Arial" w:cs="Arial"/>
          <w:u w:color="000000"/>
        </w:rPr>
        <w:t xml:space="preserve"> (nie dotyczy opiekuna)</w:t>
      </w:r>
      <w:r w:rsidR="00510DC4">
        <w:rPr>
          <w:rFonts w:ascii="Arial" w:hAnsi="Arial" w:cs="Arial"/>
          <w:u w:color="000000"/>
        </w:rPr>
        <w:t>;</w:t>
      </w:r>
    </w:p>
    <w:p w14:paraId="7C4CF7DE" w14:textId="503A776E" w:rsidR="004B7472" w:rsidRDefault="004B7472" w:rsidP="00510DC4">
      <w:pPr>
        <w:pStyle w:val="Akapitzlist"/>
        <w:numPr>
          <w:ilvl w:val="0"/>
          <w:numId w:val="47"/>
        </w:numPr>
        <w:spacing w:before="120" w:after="120" w:line="276" w:lineRule="auto"/>
        <w:rPr>
          <w:rFonts w:ascii="Arial" w:hAnsi="Arial" w:cs="Arial"/>
          <w:u w:color="000000"/>
        </w:rPr>
      </w:pPr>
      <w:r w:rsidRPr="00510DC4">
        <w:rPr>
          <w:rFonts w:ascii="Arial" w:hAnsi="Arial" w:cs="Arial"/>
        </w:rPr>
        <w:t>braku skazania prawomocnym wyrokiem w okresie ostatnich 2 lat za przestępstwo składania fałszywych zeznań lub oświadczeń, przestępstwo przeciwko wiarygodności dokumentów lub przeciwko obrotowi gospodarczemu i interesom majątkowym w obrocie cywilnoprawnym na podstawie ustawy z dnia 6 czerwca 1997 r. – Kodeks karny (Dz. U. z 2025r. poz. 383), za przestępstwo skarbowe na podstawie ustawy z dnia 10 września 1999 r. – Kodeks karny skarbowy (Dz. U. z 2025r. poz. 633) lub za odpowiedni czyn zabroniony określony w przepisach prawa obcego</w:t>
      </w:r>
      <w:r w:rsidRPr="00510DC4">
        <w:rPr>
          <w:rFonts w:ascii="Arial" w:hAnsi="Arial" w:cs="Arial"/>
          <w:u w:color="000000"/>
        </w:rPr>
        <w:t>;</w:t>
      </w:r>
    </w:p>
    <w:p w14:paraId="2FCE010D" w14:textId="64BA60E4" w:rsidR="004B7472" w:rsidRDefault="004B7472" w:rsidP="00510DC4">
      <w:pPr>
        <w:pStyle w:val="Akapitzlist"/>
        <w:numPr>
          <w:ilvl w:val="0"/>
          <w:numId w:val="47"/>
        </w:numPr>
        <w:spacing w:before="120" w:after="120" w:line="276" w:lineRule="auto"/>
        <w:rPr>
          <w:rFonts w:ascii="Arial" w:hAnsi="Arial" w:cs="Arial"/>
          <w:u w:color="000000"/>
        </w:rPr>
      </w:pPr>
      <w:r w:rsidRPr="00510DC4">
        <w:rPr>
          <w:rFonts w:ascii="Arial" w:hAnsi="Arial" w:cs="Arial"/>
          <w:u w:color="000000"/>
        </w:rPr>
        <w:t>wniosek jest kompletny i prawidłowo sporządzony;</w:t>
      </w:r>
    </w:p>
    <w:p w14:paraId="0D0B1DE0" w14:textId="4ABAAB04" w:rsidR="004B7472" w:rsidRDefault="004B7472" w:rsidP="00510DC4">
      <w:pPr>
        <w:pStyle w:val="Akapitzlist"/>
        <w:numPr>
          <w:ilvl w:val="0"/>
          <w:numId w:val="47"/>
        </w:numPr>
        <w:spacing w:before="120" w:after="120" w:line="276" w:lineRule="auto"/>
        <w:rPr>
          <w:rFonts w:ascii="Arial" w:hAnsi="Arial" w:cs="Arial"/>
          <w:u w:color="000000"/>
        </w:rPr>
      </w:pPr>
      <w:r w:rsidRPr="00510DC4">
        <w:rPr>
          <w:rFonts w:ascii="Arial" w:hAnsi="Arial" w:cs="Arial"/>
          <w:u w:color="000000"/>
        </w:rPr>
        <w:t>na dzień złożenia wniosku miesięczne zobowiązania kredytowe i cywilnoprawne wnioskodawcy nie przekraczają łącznie 15% maksymalnej wysokości środków określonych w § 3 ust.</w:t>
      </w:r>
      <w:r w:rsidR="00510DC4" w:rsidRPr="00510DC4">
        <w:rPr>
          <w:rFonts w:ascii="Arial" w:hAnsi="Arial" w:cs="Arial"/>
          <w:u w:color="000000"/>
        </w:rPr>
        <w:t xml:space="preserve"> </w:t>
      </w:r>
      <w:r w:rsidRPr="00510DC4">
        <w:rPr>
          <w:rFonts w:ascii="Arial" w:hAnsi="Arial" w:cs="Arial"/>
          <w:u w:color="000000"/>
        </w:rPr>
        <w:t>3 niniejszych zasad;</w:t>
      </w:r>
    </w:p>
    <w:p w14:paraId="7E85DF28" w14:textId="6416A7F5" w:rsidR="004B7472" w:rsidRDefault="004B7472" w:rsidP="00510DC4">
      <w:pPr>
        <w:pStyle w:val="Akapitzlist"/>
        <w:numPr>
          <w:ilvl w:val="0"/>
          <w:numId w:val="47"/>
        </w:numPr>
        <w:spacing w:before="120" w:after="120" w:line="276" w:lineRule="auto"/>
        <w:rPr>
          <w:rFonts w:ascii="Arial" w:hAnsi="Arial" w:cs="Arial"/>
          <w:u w:color="000000"/>
        </w:rPr>
      </w:pPr>
      <w:r w:rsidRPr="00510DC4">
        <w:rPr>
          <w:rFonts w:ascii="Arial" w:hAnsi="Arial" w:cs="Arial"/>
        </w:rPr>
        <w:t>złożenia oświadczenia, że wnioskodawca  </w:t>
      </w:r>
      <w:r w:rsidRPr="00510DC4">
        <w:rPr>
          <w:rFonts w:ascii="Arial" w:hAnsi="Arial" w:cs="Arial"/>
          <w:u w:color="000000"/>
        </w:rPr>
        <w:t>nie podejmie zatrudnienia w okresie 12 miesięcy od dnia rozpoczęcia prowadzenia działalności gospodarczej</w:t>
      </w:r>
      <w:r w:rsidR="00510DC4">
        <w:rPr>
          <w:rFonts w:ascii="Arial" w:hAnsi="Arial" w:cs="Arial"/>
          <w:u w:color="000000"/>
        </w:rPr>
        <w:t>;</w:t>
      </w:r>
    </w:p>
    <w:p w14:paraId="70CEF7FD" w14:textId="46A2595B" w:rsidR="004B7472" w:rsidRPr="00510DC4" w:rsidRDefault="00510DC4" w:rsidP="00510DC4">
      <w:pPr>
        <w:pStyle w:val="Akapitzlist"/>
        <w:numPr>
          <w:ilvl w:val="0"/>
          <w:numId w:val="47"/>
        </w:numPr>
        <w:spacing w:before="120" w:after="120" w:line="276" w:lineRule="auto"/>
        <w:rPr>
          <w:rFonts w:ascii="Arial" w:hAnsi="Arial" w:cs="Arial"/>
          <w:u w:color="000000"/>
        </w:rPr>
      </w:pPr>
      <w:r>
        <w:rPr>
          <w:rFonts w:ascii="Arial" w:hAnsi="Arial" w:cs="Arial"/>
        </w:rPr>
        <w:t xml:space="preserve"> </w:t>
      </w:r>
      <w:r w:rsidR="004B7472" w:rsidRPr="00510DC4">
        <w:rPr>
          <w:rFonts w:ascii="Arial" w:hAnsi="Arial" w:cs="Arial"/>
        </w:rPr>
        <w:t xml:space="preserve">wnioskodawca </w:t>
      </w:r>
      <w:r w:rsidR="004B7472" w:rsidRPr="00510DC4">
        <w:rPr>
          <w:rFonts w:ascii="Arial" w:hAnsi="Arial" w:cs="Arial"/>
          <w:u w:color="000000"/>
        </w:rPr>
        <w:t xml:space="preserve">nie złożył do innego starosty wniosku o  dofinansowanie </w:t>
      </w:r>
      <w:r w:rsidR="004B7472" w:rsidRPr="00510DC4">
        <w:rPr>
          <w:rFonts w:ascii="Arial" w:hAnsi="Arial" w:cs="Arial"/>
        </w:rPr>
        <w:t>podjęcia działalności gospodarczej lub wniosku o środki na założenie lub przystąpienie do spółdzielni socjalnej</w:t>
      </w:r>
      <w:r w:rsidR="004B7472" w:rsidRPr="00510DC4">
        <w:rPr>
          <w:rFonts w:ascii="Arial" w:hAnsi="Arial" w:cs="Arial"/>
          <w:u w:color="000000"/>
        </w:rPr>
        <w:t>,</w:t>
      </w:r>
      <w:r w:rsidR="004B7472" w:rsidRPr="00510DC4">
        <w:rPr>
          <w:rFonts w:ascii="Helvetica" w:eastAsia="Helvetica" w:hAnsi="Helvetica" w:cs="Helvetica"/>
          <w:kern w:val="2"/>
        </w:rPr>
        <w:t xml:space="preserve"> </w:t>
      </w:r>
      <w:r w:rsidR="004B7472" w:rsidRPr="00510DC4">
        <w:rPr>
          <w:rFonts w:ascii="Arial" w:hAnsi="Arial" w:cs="Arial"/>
          <w:u w:color="000000"/>
        </w:rPr>
        <w:t>za niezłożenie wniosku uznaje się również przypadek, gdy wniosek w powyższym zakresie został złożony, rozpoznany, a umowa nie została i nie zostanie zawarta.</w:t>
      </w:r>
    </w:p>
    <w:p w14:paraId="4F0CABDB" w14:textId="77777777" w:rsidR="004B7472" w:rsidRPr="00A26B96" w:rsidRDefault="004B7472" w:rsidP="001E6675">
      <w:pPr>
        <w:keepLines/>
        <w:spacing w:before="120" w:after="120" w:line="276" w:lineRule="auto"/>
        <w:ind w:firstLine="340"/>
        <w:rPr>
          <w:rFonts w:ascii="Arial" w:hAnsi="Arial" w:cs="Arial"/>
          <w:u w:color="000000"/>
        </w:rPr>
      </w:pPr>
      <w:r w:rsidRPr="00A26B96">
        <w:rPr>
          <w:rFonts w:ascii="Arial" w:hAnsi="Arial" w:cs="Arial"/>
        </w:rPr>
        <w:t>5. </w:t>
      </w:r>
      <w:r w:rsidRPr="00A26B96">
        <w:rPr>
          <w:rFonts w:ascii="Arial" w:hAnsi="Arial" w:cs="Arial"/>
          <w:u w:color="000000"/>
        </w:rPr>
        <w:t>Wniosek o przyznanie środków na podjęcie działalności gospodarczej może być uwzględniony po spełnieniu przez:</w:t>
      </w:r>
    </w:p>
    <w:p w14:paraId="3429CFA5" w14:textId="4C23E136" w:rsidR="004B7472" w:rsidRPr="00A26B96" w:rsidRDefault="004B7472" w:rsidP="001E6675">
      <w:pPr>
        <w:keepLines/>
        <w:spacing w:before="120" w:after="120" w:line="276" w:lineRule="auto"/>
        <w:ind w:left="227" w:hanging="113"/>
        <w:rPr>
          <w:rFonts w:ascii="Arial" w:hAnsi="Arial" w:cs="Arial"/>
          <w:u w:color="000000"/>
        </w:rPr>
      </w:pPr>
      <w:r w:rsidRPr="00A26B96">
        <w:rPr>
          <w:rFonts w:ascii="Arial" w:hAnsi="Arial" w:cs="Arial"/>
        </w:rPr>
        <w:t>- </w:t>
      </w:r>
      <w:r w:rsidRPr="00A26B96">
        <w:rPr>
          <w:rFonts w:ascii="Arial" w:hAnsi="Arial" w:cs="Arial"/>
          <w:u w:color="000000"/>
        </w:rPr>
        <w:t>absolwenta CIS, absolwenta KIS warunków określonych w ust.4 pkt </w:t>
      </w:r>
      <w:r w:rsidRPr="00510DC4">
        <w:rPr>
          <w:rFonts w:ascii="Arial" w:hAnsi="Arial" w:cs="Arial"/>
          <w:u w:color="000000"/>
        </w:rPr>
        <w:t>2-10</w:t>
      </w:r>
      <w:r w:rsidRPr="00A26B96">
        <w:rPr>
          <w:rFonts w:ascii="Arial" w:hAnsi="Arial" w:cs="Arial"/>
          <w:u w:color="000000"/>
        </w:rPr>
        <w:t>,</w:t>
      </w:r>
    </w:p>
    <w:p w14:paraId="430FB3AD" w14:textId="77777777" w:rsidR="004B7472" w:rsidRPr="00A26B96" w:rsidRDefault="004B7472" w:rsidP="001E6675">
      <w:pPr>
        <w:keepLines/>
        <w:spacing w:before="120" w:after="120" w:line="276" w:lineRule="auto"/>
        <w:ind w:left="227" w:hanging="113"/>
        <w:rPr>
          <w:rFonts w:ascii="Arial" w:hAnsi="Arial" w:cs="Arial"/>
          <w:u w:color="000000"/>
        </w:rPr>
      </w:pPr>
      <w:r w:rsidRPr="00A26B96">
        <w:rPr>
          <w:rFonts w:ascii="Arial" w:hAnsi="Arial" w:cs="Arial"/>
        </w:rPr>
        <w:t>- </w:t>
      </w:r>
      <w:r w:rsidRPr="00A26B96">
        <w:rPr>
          <w:rFonts w:ascii="Arial" w:hAnsi="Arial" w:cs="Arial"/>
          <w:u w:color="000000"/>
        </w:rPr>
        <w:t>po spełnieniu przez opiekuna warunków określonych w ust. 4 pkt 1-4  oraz pkt 6-10</w:t>
      </w:r>
    </w:p>
    <w:p w14:paraId="4C6CB94E" w14:textId="77777777" w:rsidR="004B7472" w:rsidRDefault="004B7472" w:rsidP="001E6675">
      <w:pPr>
        <w:spacing w:before="120" w:after="120" w:line="276" w:lineRule="auto"/>
        <w:rPr>
          <w:rFonts w:ascii="Arial" w:hAnsi="Arial" w:cs="Arial"/>
          <w:u w:color="000000"/>
        </w:rPr>
      </w:pPr>
      <w:r w:rsidRPr="00A26B96">
        <w:rPr>
          <w:rFonts w:ascii="Arial" w:hAnsi="Arial" w:cs="Arial"/>
          <w:u w:color="000000"/>
        </w:rPr>
        <w:t>a ponadto</w:t>
      </w:r>
      <w:r>
        <w:rPr>
          <w:rFonts w:ascii="Arial" w:hAnsi="Arial" w:cs="Arial"/>
          <w:u w:color="000000"/>
        </w:rPr>
        <w:t xml:space="preserve">  </w:t>
      </w:r>
      <w:r w:rsidRPr="00A26B96">
        <w:rPr>
          <w:rFonts w:ascii="Arial" w:hAnsi="Arial" w:cs="Arial"/>
          <w:u w:color="000000"/>
        </w:rPr>
        <w:t>złożone dokumenty są kompletne i prawidłowo sporządzone, a starosta dysponuje środkami na sfinansowanie środków na podjęcie działalności gospodarczej.</w:t>
      </w:r>
    </w:p>
    <w:p w14:paraId="020DCDCA" w14:textId="77777777" w:rsidR="004B7472" w:rsidRPr="00A26B96" w:rsidRDefault="004B7472" w:rsidP="001E6675">
      <w:pPr>
        <w:spacing w:before="120" w:after="120" w:line="276" w:lineRule="auto"/>
        <w:rPr>
          <w:rFonts w:ascii="Arial" w:hAnsi="Arial" w:cs="Arial"/>
          <w:u w:color="000000"/>
        </w:rPr>
      </w:pPr>
    </w:p>
    <w:p w14:paraId="7AC20468" w14:textId="77777777" w:rsidR="003558EA" w:rsidRDefault="004B7472" w:rsidP="003558EA">
      <w:pPr>
        <w:keepLines/>
        <w:spacing w:before="120" w:after="120" w:line="276" w:lineRule="auto"/>
        <w:ind w:firstLine="340"/>
        <w:rPr>
          <w:rFonts w:ascii="Arial" w:hAnsi="Arial" w:cs="Arial"/>
          <w:u w:color="000000"/>
        </w:rPr>
      </w:pPr>
      <w:r w:rsidRPr="00A26B96">
        <w:rPr>
          <w:rFonts w:ascii="Arial" w:hAnsi="Arial" w:cs="Arial"/>
          <w:b/>
        </w:rPr>
        <w:t>§ 5. </w:t>
      </w:r>
      <w:r w:rsidRPr="00A26B96">
        <w:rPr>
          <w:rFonts w:ascii="Arial" w:hAnsi="Arial" w:cs="Arial"/>
        </w:rPr>
        <w:t>1. </w:t>
      </w:r>
      <w:r w:rsidRPr="00A26B96">
        <w:rPr>
          <w:rFonts w:ascii="Arial" w:hAnsi="Arial" w:cs="Arial"/>
          <w:u w:val="single" w:color="000000"/>
        </w:rPr>
        <w:t>Środki na podjęcie działalności nie mogą być przeznaczone na pokrycie następujących kosztów:</w:t>
      </w:r>
    </w:p>
    <w:p w14:paraId="1BF988E4" w14:textId="4D038151" w:rsidR="004B7472" w:rsidRDefault="004B7472" w:rsidP="003558EA">
      <w:pPr>
        <w:pStyle w:val="Akapitzlist"/>
        <w:keepLines/>
        <w:numPr>
          <w:ilvl w:val="0"/>
          <w:numId w:val="48"/>
        </w:numPr>
        <w:spacing w:before="120" w:after="120" w:line="276" w:lineRule="auto"/>
        <w:rPr>
          <w:rFonts w:ascii="Arial" w:hAnsi="Arial" w:cs="Arial"/>
          <w:u w:color="000000"/>
        </w:rPr>
      </w:pPr>
      <w:r w:rsidRPr="003558EA">
        <w:rPr>
          <w:rFonts w:ascii="Arial" w:hAnsi="Arial" w:cs="Arial"/>
          <w:u w:color="000000"/>
        </w:rPr>
        <w:t>kosztów nabycia udziałów i akcji w spółkach</w:t>
      </w:r>
      <w:r w:rsidR="003558EA">
        <w:rPr>
          <w:rFonts w:ascii="Arial" w:hAnsi="Arial" w:cs="Arial"/>
          <w:u w:color="000000"/>
        </w:rPr>
        <w:t>;</w:t>
      </w:r>
    </w:p>
    <w:p w14:paraId="4F054E05" w14:textId="0595C275" w:rsidR="004B7472" w:rsidRDefault="004B7472" w:rsidP="003558EA">
      <w:pPr>
        <w:pStyle w:val="Akapitzlist"/>
        <w:keepLines/>
        <w:numPr>
          <w:ilvl w:val="0"/>
          <w:numId w:val="48"/>
        </w:numPr>
        <w:spacing w:before="120" w:after="120" w:line="276" w:lineRule="auto"/>
        <w:rPr>
          <w:rFonts w:ascii="Arial" w:hAnsi="Arial" w:cs="Arial"/>
          <w:u w:color="000000"/>
        </w:rPr>
      </w:pPr>
      <w:r w:rsidRPr="003558EA">
        <w:rPr>
          <w:rFonts w:ascii="Arial" w:hAnsi="Arial" w:cs="Arial"/>
          <w:u w:color="000000"/>
        </w:rPr>
        <w:t>zakupu ziemi ( nie dotyczy rolników zwalnianych z pracy ) i innych nieruchomości</w:t>
      </w:r>
      <w:r w:rsidR="003558EA">
        <w:rPr>
          <w:rFonts w:ascii="Arial" w:hAnsi="Arial" w:cs="Arial"/>
          <w:u w:color="000000"/>
        </w:rPr>
        <w:t>;</w:t>
      </w:r>
    </w:p>
    <w:p w14:paraId="198F02B1" w14:textId="70B2C382" w:rsidR="004B7472" w:rsidRDefault="004B7472" w:rsidP="003558EA">
      <w:pPr>
        <w:pStyle w:val="Akapitzlist"/>
        <w:keepLines/>
        <w:numPr>
          <w:ilvl w:val="0"/>
          <w:numId w:val="48"/>
        </w:numPr>
        <w:spacing w:before="120" w:after="120" w:line="276" w:lineRule="auto"/>
        <w:rPr>
          <w:rFonts w:ascii="Arial" w:hAnsi="Arial" w:cs="Arial"/>
          <w:u w:color="000000"/>
        </w:rPr>
      </w:pPr>
      <w:r w:rsidRPr="003558EA">
        <w:rPr>
          <w:rFonts w:ascii="Arial" w:hAnsi="Arial" w:cs="Arial"/>
          <w:u w:color="000000"/>
        </w:rPr>
        <w:t>leasing pojazdów, maszyn i urządzeń</w:t>
      </w:r>
      <w:r w:rsidR="003558EA">
        <w:rPr>
          <w:rFonts w:ascii="Arial" w:hAnsi="Arial" w:cs="Arial"/>
          <w:u w:color="000000"/>
        </w:rPr>
        <w:t>;</w:t>
      </w:r>
    </w:p>
    <w:p w14:paraId="1E66F0DB" w14:textId="73B7B2DF" w:rsidR="004B7472" w:rsidRDefault="004B7472" w:rsidP="003558EA">
      <w:pPr>
        <w:pStyle w:val="Akapitzlist"/>
        <w:keepLines/>
        <w:numPr>
          <w:ilvl w:val="0"/>
          <w:numId w:val="48"/>
        </w:numPr>
        <w:spacing w:before="120" w:after="120" w:line="276" w:lineRule="auto"/>
        <w:rPr>
          <w:rFonts w:ascii="Arial" w:hAnsi="Arial" w:cs="Arial"/>
          <w:u w:color="000000"/>
        </w:rPr>
      </w:pPr>
      <w:r w:rsidRPr="003558EA">
        <w:rPr>
          <w:rFonts w:ascii="Arial" w:hAnsi="Arial" w:cs="Arial"/>
          <w:u w:color="000000"/>
        </w:rPr>
        <w:t>opłat administracyjnych i skarbowych</w:t>
      </w:r>
      <w:r w:rsidR="003558EA">
        <w:rPr>
          <w:rFonts w:ascii="Arial" w:hAnsi="Arial" w:cs="Arial"/>
          <w:u w:color="000000"/>
        </w:rPr>
        <w:t>;</w:t>
      </w:r>
    </w:p>
    <w:p w14:paraId="6E32D002" w14:textId="0BD6761B" w:rsidR="004B7472" w:rsidRDefault="004B7472" w:rsidP="003558EA">
      <w:pPr>
        <w:pStyle w:val="Akapitzlist"/>
        <w:keepLines/>
        <w:numPr>
          <w:ilvl w:val="0"/>
          <w:numId w:val="48"/>
        </w:numPr>
        <w:spacing w:before="120" w:after="120" w:line="276" w:lineRule="auto"/>
        <w:rPr>
          <w:rFonts w:ascii="Arial" w:hAnsi="Arial" w:cs="Arial"/>
          <w:u w:color="000000"/>
        </w:rPr>
      </w:pPr>
      <w:r w:rsidRPr="003558EA">
        <w:rPr>
          <w:rFonts w:ascii="Arial" w:hAnsi="Arial" w:cs="Arial"/>
          <w:u w:color="000000"/>
        </w:rPr>
        <w:t>zakupu ruchomości od małżonka, wstępnych, zstępnych, teściów i rodzeństwa, nie prowadzących działalności gospodarczej</w:t>
      </w:r>
      <w:r w:rsidR="003558EA">
        <w:rPr>
          <w:rFonts w:ascii="Arial" w:hAnsi="Arial" w:cs="Arial"/>
          <w:u w:color="000000"/>
        </w:rPr>
        <w:t>;</w:t>
      </w:r>
    </w:p>
    <w:p w14:paraId="2E62BD63" w14:textId="356E6B0E" w:rsidR="004B7472" w:rsidRPr="003558EA" w:rsidRDefault="004B7472" w:rsidP="003558EA">
      <w:pPr>
        <w:pStyle w:val="Akapitzlist"/>
        <w:keepLines/>
        <w:numPr>
          <w:ilvl w:val="0"/>
          <w:numId w:val="48"/>
        </w:numPr>
        <w:spacing w:before="120" w:after="120" w:line="276" w:lineRule="auto"/>
        <w:rPr>
          <w:rFonts w:ascii="Arial" w:hAnsi="Arial" w:cs="Arial"/>
          <w:u w:color="000000"/>
        </w:rPr>
      </w:pPr>
      <w:r w:rsidRPr="003558EA">
        <w:rPr>
          <w:rFonts w:ascii="Arial" w:hAnsi="Arial" w:cs="Arial"/>
          <w:u w:color="000000"/>
        </w:rPr>
        <w:t>zakupu samochodu, z wyjątkiem:</w:t>
      </w:r>
    </w:p>
    <w:p w14:paraId="1D083EBB" w14:textId="77777777" w:rsidR="004B7472" w:rsidRPr="00A26B96" w:rsidRDefault="004B7472" w:rsidP="001E6675">
      <w:pPr>
        <w:keepLines/>
        <w:spacing w:before="120" w:after="120" w:line="276" w:lineRule="auto"/>
        <w:ind w:left="567" w:hanging="227"/>
        <w:rPr>
          <w:rFonts w:ascii="Arial" w:hAnsi="Arial" w:cs="Arial"/>
          <w:u w:color="000000"/>
        </w:rPr>
      </w:pPr>
      <w:r w:rsidRPr="00A26B96">
        <w:rPr>
          <w:rFonts w:ascii="Arial" w:hAnsi="Arial" w:cs="Arial"/>
        </w:rPr>
        <w:t>a) </w:t>
      </w:r>
      <w:r w:rsidRPr="00A26B96">
        <w:rPr>
          <w:rFonts w:ascii="Arial" w:hAnsi="Arial" w:cs="Arial"/>
          <w:u w:color="000000"/>
        </w:rPr>
        <w:t>samochodu ciężarowego wykorzystywanego w działalności gospodarczej, której przedmiotem nie jest świadczenie usługi transportu,</w:t>
      </w:r>
    </w:p>
    <w:p w14:paraId="605B5583" w14:textId="77777777" w:rsidR="004B7472" w:rsidRDefault="004B7472" w:rsidP="001E6675">
      <w:pPr>
        <w:keepLines/>
        <w:spacing w:before="120" w:after="120" w:line="276" w:lineRule="auto"/>
        <w:ind w:left="567" w:hanging="227"/>
        <w:rPr>
          <w:rFonts w:ascii="Arial" w:hAnsi="Arial" w:cs="Arial"/>
          <w:u w:color="000000"/>
        </w:rPr>
      </w:pPr>
      <w:r w:rsidRPr="00A26B96">
        <w:rPr>
          <w:rFonts w:ascii="Arial" w:hAnsi="Arial" w:cs="Arial"/>
        </w:rPr>
        <w:t>b) </w:t>
      </w:r>
      <w:r w:rsidRPr="00A26B96">
        <w:rPr>
          <w:rFonts w:ascii="Arial" w:hAnsi="Arial" w:cs="Arial"/>
          <w:u w:color="000000"/>
        </w:rPr>
        <w:t>samochodu osobowego wykorzystywanego do nauki jazdy lub jako taksówka;</w:t>
      </w:r>
    </w:p>
    <w:p w14:paraId="2AEC6AAB" w14:textId="4E4AD545" w:rsidR="004B7472" w:rsidRDefault="004B7472" w:rsidP="00326F25">
      <w:pPr>
        <w:pStyle w:val="Akapitzlist"/>
        <w:keepLines/>
        <w:numPr>
          <w:ilvl w:val="0"/>
          <w:numId w:val="48"/>
        </w:numPr>
        <w:spacing w:before="120" w:after="120" w:line="276" w:lineRule="auto"/>
        <w:rPr>
          <w:rFonts w:ascii="Arial" w:hAnsi="Arial" w:cs="Arial"/>
          <w:u w:color="000000"/>
        </w:rPr>
      </w:pPr>
      <w:r w:rsidRPr="00326F25">
        <w:rPr>
          <w:rFonts w:ascii="Arial" w:hAnsi="Arial" w:cs="Arial"/>
          <w:u w:color="000000"/>
        </w:rPr>
        <w:t>wydatki inwestycyjne obejmujące koszty budowy i remontów kapitalnych</w:t>
      </w:r>
      <w:r w:rsidR="00326F25">
        <w:rPr>
          <w:rFonts w:ascii="Arial" w:hAnsi="Arial" w:cs="Arial"/>
          <w:u w:color="000000"/>
        </w:rPr>
        <w:t>;</w:t>
      </w:r>
    </w:p>
    <w:p w14:paraId="4AC4E10F" w14:textId="568CEFBE" w:rsidR="004B7472" w:rsidRDefault="004B7472" w:rsidP="00326F25">
      <w:pPr>
        <w:pStyle w:val="Akapitzlist"/>
        <w:keepLines/>
        <w:numPr>
          <w:ilvl w:val="0"/>
          <w:numId w:val="48"/>
        </w:numPr>
        <w:spacing w:before="120" w:after="120" w:line="276" w:lineRule="auto"/>
        <w:rPr>
          <w:rFonts w:ascii="Arial" w:hAnsi="Arial" w:cs="Arial"/>
          <w:u w:color="000000"/>
        </w:rPr>
      </w:pPr>
      <w:r w:rsidRPr="00326F25">
        <w:rPr>
          <w:rFonts w:ascii="Arial" w:hAnsi="Arial" w:cs="Arial"/>
          <w:u w:color="000000"/>
        </w:rPr>
        <w:t>zakupu towaru do świadczenia usług / handlu, materiałów eksploatacyjnych itp., o wartości przekraczającej 15% przyznanych środków na podjęcie działalności</w:t>
      </w:r>
      <w:r w:rsidR="00326F25">
        <w:rPr>
          <w:rFonts w:ascii="Arial" w:hAnsi="Arial" w:cs="Arial"/>
          <w:u w:color="000000"/>
        </w:rPr>
        <w:t>;</w:t>
      </w:r>
    </w:p>
    <w:p w14:paraId="1E4E8047" w14:textId="13D74AC5" w:rsidR="004B7472" w:rsidRDefault="004B7472" w:rsidP="00326F25">
      <w:pPr>
        <w:pStyle w:val="Akapitzlist"/>
        <w:keepLines/>
        <w:numPr>
          <w:ilvl w:val="0"/>
          <w:numId w:val="48"/>
        </w:numPr>
        <w:spacing w:before="120" w:after="120" w:line="276" w:lineRule="auto"/>
        <w:rPr>
          <w:rFonts w:ascii="Arial" w:hAnsi="Arial" w:cs="Arial"/>
          <w:u w:color="000000"/>
        </w:rPr>
      </w:pPr>
      <w:r w:rsidRPr="00326F25">
        <w:rPr>
          <w:rFonts w:ascii="Arial" w:hAnsi="Arial" w:cs="Arial"/>
          <w:u w:color="000000"/>
        </w:rPr>
        <w:t>zakupu używek (np. tytoń, napoje alkoholowe)</w:t>
      </w:r>
      <w:r w:rsidR="00326F25">
        <w:rPr>
          <w:rFonts w:ascii="Arial" w:hAnsi="Arial" w:cs="Arial"/>
          <w:u w:color="000000"/>
        </w:rPr>
        <w:t>;</w:t>
      </w:r>
      <w:r w:rsidRPr="00326F25">
        <w:rPr>
          <w:rFonts w:ascii="Arial" w:hAnsi="Arial" w:cs="Arial"/>
          <w:u w:color="000000"/>
        </w:rPr>
        <w:t>bieżących kosztów związanych z prowadzeniem działalności gospodarczej (np. czynsz najmu, opłaty za energię elektryczną, gaz, wodę itp.)</w:t>
      </w:r>
      <w:r w:rsidR="00326F25">
        <w:rPr>
          <w:rFonts w:ascii="Arial" w:hAnsi="Arial" w:cs="Arial"/>
          <w:u w:color="000000"/>
        </w:rPr>
        <w:t>;</w:t>
      </w:r>
    </w:p>
    <w:p w14:paraId="449BDEC3" w14:textId="09CFFC3B" w:rsidR="004B7472" w:rsidRDefault="00326F25" w:rsidP="00326F25">
      <w:pPr>
        <w:pStyle w:val="Akapitzlist"/>
        <w:keepLines/>
        <w:numPr>
          <w:ilvl w:val="0"/>
          <w:numId w:val="48"/>
        </w:numPr>
        <w:spacing w:before="120" w:after="120" w:line="276" w:lineRule="auto"/>
        <w:rPr>
          <w:rFonts w:ascii="Arial" w:hAnsi="Arial" w:cs="Arial"/>
          <w:u w:color="000000"/>
        </w:rPr>
      </w:pPr>
      <w:r>
        <w:rPr>
          <w:rFonts w:ascii="Arial" w:hAnsi="Arial" w:cs="Arial"/>
          <w:u w:color="000000"/>
        </w:rPr>
        <w:t xml:space="preserve"> </w:t>
      </w:r>
      <w:r w:rsidR="004B7472" w:rsidRPr="00326F25">
        <w:rPr>
          <w:rFonts w:ascii="Arial" w:hAnsi="Arial" w:cs="Arial"/>
          <w:u w:color="000000"/>
        </w:rPr>
        <w:t>zakup telefonów komórkowych</w:t>
      </w:r>
      <w:r>
        <w:rPr>
          <w:rFonts w:ascii="Arial" w:hAnsi="Arial" w:cs="Arial"/>
          <w:u w:color="000000"/>
        </w:rPr>
        <w:t>;</w:t>
      </w:r>
    </w:p>
    <w:p w14:paraId="2ABDB6CF" w14:textId="170DBAE7" w:rsidR="004B7472" w:rsidRDefault="004B7472" w:rsidP="00326F25">
      <w:pPr>
        <w:pStyle w:val="Akapitzlist"/>
        <w:keepLines/>
        <w:numPr>
          <w:ilvl w:val="0"/>
          <w:numId w:val="48"/>
        </w:numPr>
        <w:spacing w:before="120" w:after="120" w:line="276" w:lineRule="auto"/>
        <w:rPr>
          <w:rFonts w:ascii="Arial" w:hAnsi="Arial" w:cs="Arial"/>
          <w:u w:color="000000"/>
        </w:rPr>
      </w:pPr>
      <w:r w:rsidRPr="00326F25">
        <w:rPr>
          <w:rFonts w:ascii="Arial" w:hAnsi="Arial" w:cs="Arial"/>
          <w:u w:color="000000"/>
        </w:rPr>
        <w:t>materiałów i usług reklamowych o wartości przekraczającej 5% przyznanych środków na podjęcie działalności</w:t>
      </w:r>
      <w:r w:rsidR="00326F25">
        <w:rPr>
          <w:rFonts w:ascii="Arial" w:hAnsi="Arial" w:cs="Arial"/>
          <w:u w:color="000000"/>
        </w:rPr>
        <w:t>;</w:t>
      </w:r>
    </w:p>
    <w:p w14:paraId="4B1AE01E" w14:textId="2526D71B" w:rsidR="004B7472" w:rsidRDefault="00326F25" w:rsidP="00326F25">
      <w:pPr>
        <w:pStyle w:val="Akapitzlist"/>
        <w:keepLines/>
        <w:numPr>
          <w:ilvl w:val="0"/>
          <w:numId w:val="48"/>
        </w:numPr>
        <w:spacing w:before="120" w:after="120" w:line="276" w:lineRule="auto"/>
        <w:rPr>
          <w:rFonts w:ascii="Arial" w:hAnsi="Arial" w:cs="Arial"/>
          <w:u w:color="000000"/>
        </w:rPr>
      </w:pPr>
      <w:r>
        <w:rPr>
          <w:rFonts w:ascii="Arial" w:hAnsi="Arial" w:cs="Arial"/>
          <w:u w:color="000000"/>
        </w:rPr>
        <w:t xml:space="preserve"> </w:t>
      </w:r>
      <w:r w:rsidR="004B7472" w:rsidRPr="00326F25">
        <w:rPr>
          <w:rFonts w:ascii="Arial" w:hAnsi="Arial" w:cs="Arial"/>
          <w:u w:color="000000"/>
        </w:rPr>
        <w:t>transportu, przesyłki zakupionych w ramach umowy rzeczy, np. opłaty na rzecz Poczty i firm kurierskich</w:t>
      </w:r>
      <w:r>
        <w:rPr>
          <w:rFonts w:ascii="Arial" w:hAnsi="Arial" w:cs="Arial"/>
          <w:u w:color="000000"/>
        </w:rPr>
        <w:t>;</w:t>
      </w:r>
    </w:p>
    <w:p w14:paraId="6114AC39" w14:textId="44FADB67" w:rsidR="004B7472" w:rsidRDefault="00326F25" w:rsidP="00326F25">
      <w:pPr>
        <w:pStyle w:val="Akapitzlist"/>
        <w:keepLines/>
        <w:numPr>
          <w:ilvl w:val="0"/>
          <w:numId w:val="48"/>
        </w:numPr>
        <w:spacing w:before="120" w:after="120" w:line="276" w:lineRule="auto"/>
        <w:rPr>
          <w:rFonts w:ascii="Arial" w:hAnsi="Arial" w:cs="Arial"/>
          <w:u w:color="000000"/>
        </w:rPr>
      </w:pPr>
      <w:r>
        <w:rPr>
          <w:rFonts w:ascii="Arial" w:hAnsi="Arial" w:cs="Arial"/>
          <w:u w:color="000000"/>
        </w:rPr>
        <w:t xml:space="preserve"> </w:t>
      </w:r>
      <w:r w:rsidR="004B7472" w:rsidRPr="00326F25">
        <w:rPr>
          <w:rFonts w:ascii="Arial" w:hAnsi="Arial" w:cs="Arial"/>
          <w:u w:color="000000"/>
        </w:rPr>
        <w:t>szkoleń, kursów oraz opłat administracyjnych, skarbowych, bankowych i opłat związanych z uzyskaniem pozwoleń, licencji lub koncesji</w:t>
      </w:r>
      <w:r>
        <w:rPr>
          <w:rFonts w:ascii="Arial" w:hAnsi="Arial" w:cs="Arial"/>
          <w:u w:color="000000"/>
        </w:rPr>
        <w:t>;</w:t>
      </w:r>
    </w:p>
    <w:p w14:paraId="711FF1ED" w14:textId="6953C816" w:rsidR="004B7472" w:rsidRDefault="00326F25" w:rsidP="00326F25">
      <w:pPr>
        <w:pStyle w:val="Akapitzlist"/>
        <w:keepLines/>
        <w:numPr>
          <w:ilvl w:val="0"/>
          <w:numId w:val="48"/>
        </w:numPr>
        <w:spacing w:before="120" w:after="120" w:line="276" w:lineRule="auto"/>
        <w:rPr>
          <w:rFonts w:ascii="Arial" w:hAnsi="Arial" w:cs="Arial"/>
          <w:u w:color="000000"/>
        </w:rPr>
      </w:pPr>
      <w:r>
        <w:rPr>
          <w:rFonts w:ascii="Arial" w:hAnsi="Arial" w:cs="Arial"/>
          <w:u w:color="000000"/>
        </w:rPr>
        <w:t xml:space="preserve"> </w:t>
      </w:r>
      <w:r w:rsidR="004B7472" w:rsidRPr="00326F25">
        <w:rPr>
          <w:rFonts w:ascii="Arial" w:hAnsi="Arial" w:cs="Arial"/>
          <w:u w:color="000000"/>
        </w:rPr>
        <w:t>zakup kasy fiskalnej</w:t>
      </w:r>
      <w:r>
        <w:rPr>
          <w:rFonts w:ascii="Arial" w:hAnsi="Arial" w:cs="Arial"/>
          <w:u w:color="000000"/>
        </w:rPr>
        <w:t>;</w:t>
      </w:r>
    </w:p>
    <w:p w14:paraId="71910E86" w14:textId="00C36989" w:rsidR="004B7472" w:rsidRDefault="00326F25" w:rsidP="00326F25">
      <w:pPr>
        <w:pStyle w:val="Akapitzlist"/>
        <w:keepLines/>
        <w:numPr>
          <w:ilvl w:val="0"/>
          <w:numId w:val="48"/>
        </w:numPr>
        <w:spacing w:before="120" w:after="120" w:line="276" w:lineRule="auto"/>
        <w:rPr>
          <w:rFonts w:ascii="Arial" w:hAnsi="Arial" w:cs="Arial"/>
          <w:u w:color="000000"/>
        </w:rPr>
      </w:pPr>
      <w:r>
        <w:rPr>
          <w:rFonts w:ascii="Arial" w:hAnsi="Arial" w:cs="Arial"/>
          <w:u w:color="000000"/>
        </w:rPr>
        <w:t xml:space="preserve"> </w:t>
      </w:r>
      <w:r w:rsidR="004B7472" w:rsidRPr="00326F25">
        <w:rPr>
          <w:rFonts w:ascii="Arial" w:hAnsi="Arial" w:cs="Arial"/>
          <w:u w:color="000000"/>
        </w:rPr>
        <w:t>zakup automatów do gier</w:t>
      </w:r>
      <w:r>
        <w:rPr>
          <w:rFonts w:ascii="Arial" w:hAnsi="Arial" w:cs="Arial"/>
          <w:u w:color="000000"/>
        </w:rPr>
        <w:t>;</w:t>
      </w:r>
    </w:p>
    <w:p w14:paraId="64E72D94" w14:textId="10753473" w:rsidR="004B7472" w:rsidRPr="00326F25" w:rsidRDefault="00326F25" w:rsidP="00326F25">
      <w:pPr>
        <w:pStyle w:val="Akapitzlist"/>
        <w:keepLines/>
        <w:numPr>
          <w:ilvl w:val="0"/>
          <w:numId w:val="48"/>
        </w:numPr>
        <w:spacing w:before="120" w:after="120" w:line="276" w:lineRule="auto"/>
        <w:rPr>
          <w:rFonts w:ascii="Arial" w:hAnsi="Arial" w:cs="Arial"/>
          <w:u w:color="000000"/>
        </w:rPr>
      </w:pPr>
      <w:r>
        <w:rPr>
          <w:rFonts w:ascii="Arial" w:hAnsi="Arial" w:cs="Arial"/>
          <w:color w:val="FF0000"/>
          <w:u w:color="000000"/>
        </w:rPr>
        <w:t xml:space="preserve"> </w:t>
      </w:r>
      <w:r w:rsidR="004B7472" w:rsidRPr="00326F25">
        <w:rPr>
          <w:rFonts w:ascii="Arial" w:hAnsi="Arial" w:cs="Arial"/>
          <w:u w:color="000000"/>
        </w:rPr>
        <w:t>zakup rzeczy używanych, za wyjątkiem rzeczy, których zakup w całym okresie istnienia danej rzeczy i to niezależnie od podmiotu będącego właścicielem rzeczy – nie był wcześniej finansowany ze środków publicznych.</w:t>
      </w:r>
    </w:p>
    <w:p w14:paraId="13CC6D32" w14:textId="77777777" w:rsidR="004B7472" w:rsidRPr="00A26B96" w:rsidRDefault="004B7472" w:rsidP="001E6675">
      <w:pPr>
        <w:keepLines/>
        <w:spacing w:before="120" w:after="120" w:line="276" w:lineRule="auto"/>
        <w:ind w:firstLine="340"/>
        <w:rPr>
          <w:rFonts w:ascii="Arial" w:hAnsi="Arial" w:cs="Arial"/>
          <w:u w:color="000000"/>
        </w:rPr>
      </w:pPr>
      <w:r w:rsidRPr="00A26B96">
        <w:rPr>
          <w:rFonts w:ascii="Arial" w:hAnsi="Arial" w:cs="Arial"/>
        </w:rPr>
        <w:t>2. </w:t>
      </w:r>
      <w:r w:rsidRPr="00A26B96">
        <w:rPr>
          <w:rFonts w:ascii="Arial" w:hAnsi="Arial" w:cs="Arial"/>
          <w:u w:val="single" w:color="000000"/>
        </w:rPr>
        <w:t>Środki na podjęcie działalności nie mogą być udzielane na:</w:t>
      </w:r>
    </w:p>
    <w:p w14:paraId="2485D641" w14:textId="77777777" w:rsidR="004B7472" w:rsidRPr="00A26B96" w:rsidRDefault="004B7472" w:rsidP="001E6675">
      <w:pPr>
        <w:keepLines/>
        <w:spacing w:before="120" w:after="120" w:line="276" w:lineRule="auto"/>
        <w:ind w:left="227" w:hanging="113"/>
        <w:rPr>
          <w:rFonts w:ascii="Arial" w:hAnsi="Arial" w:cs="Arial"/>
          <w:u w:color="000000"/>
        </w:rPr>
      </w:pPr>
      <w:r w:rsidRPr="00A26B96">
        <w:rPr>
          <w:rFonts w:ascii="Arial" w:hAnsi="Arial" w:cs="Arial"/>
        </w:rPr>
        <w:t>- </w:t>
      </w:r>
      <w:r w:rsidRPr="00A26B96">
        <w:rPr>
          <w:rFonts w:ascii="Arial" w:hAnsi="Arial" w:cs="Arial"/>
          <w:u w:color="000000"/>
        </w:rPr>
        <w:t>działalność związaną z wywozem do państw trzecich lub państw członkowskich, tzn. pomoc bezpośrednio związaną z ilością wywożonych produktów, tworzeniem i prowadzeniem sieci dystrybucyjnej lub innymi wydatkami bieżącymi związanymi z prowadzeniem działalności wywozowej,</w:t>
      </w:r>
    </w:p>
    <w:p w14:paraId="3D795334" w14:textId="77777777" w:rsidR="004B7472" w:rsidRPr="00A26B96" w:rsidRDefault="004B7472" w:rsidP="001E6675">
      <w:pPr>
        <w:keepLines/>
        <w:spacing w:before="120" w:after="120" w:line="276" w:lineRule="auto"/>
        <w:ind w:left="227" w:hanging="113"/>
        <w:rPr>
          <w:rFonts w:ascii="Arial" w:hAnsi="Arial" w:cs="Arial"/>
          <w:u w:color="000000"/>
        </w:rPr>
      </w:pPr>
      <w:r w:rsidRPr="00A26B96">
        <w:rPr>
          <w:rFonts w:ascii="Arial" w:hAnsi="Arial" w:cs="Arial"/>
        </w:rPr>
        <w:t>- pomoc uwarukowaną pierwszeństwem użycia krajowych towarów i usług w stosunku do towarów i usług pochodzących z przywozu,</w:t>
      </w:r>
    </w:p>
    <w:p w14:paraId="7279D8B1" w14:textId="77777777" w:rsidR="004B7472" w:rsidRPr="00A26B96" w:rsidRDefault="004B7472" w:rsidP="001E6675">
      <w:pPr>
        <w:keepLines/>
        <w:spacing w:before="120" w:after="120" w:line="276" w:lineRule="auto"/>
        <w:ind w:left="227" w:hanging="113"/>
        <w:rPr>
          <w:rFonts w:ascii="Arial" w:hAnsi="Arial" w:cs="Arial"/>
          <w:u w:color="000000"/>
        </w:rPr>
      </w:pPr>
      <w:r w:rsidRPr="00A26B96">
        <w:rPr>
          <w:rFonts w:ascii="Arial" w:hAnsi="Arial" w:cs="Arial"/>
        </w:rPr>
        <w:t>- </w:t>
      </w:r>
      <w:r w:rsidRPr="00A26B96">
        <w:rPr>
          <w:rFonts w:ascii="Arial" w:hAnsi="Arial" w:cs="Arial"/>
          <w:u w:color="000000"/>
        </w:rPr>
        <w:t>na założenie spółki jawnej, partnerskiej, komandytowej i komandytowo-akcyjnej,</w:t>
      </w:r>
    </w:p>
    <w:p w14:paraId="477AE03B" w14:textId="77777777" w:rsidR="004B7472" w:rsidRDefault="004B7472" w:rsidP="001E6675">
      <w:pPr>
        <w:keepLines/>
        <w:spacing w:before="120" w:after="120" w:line="276" w:lineRule="auto"/>
        <w:ind w:left="227" w:hanging="113"/>
        <w:rPr>
          <w:rFonts w:ascii="Arial" w:hAnsi="Arial" w:cs="Arial"/>
          <w:u w:color="000000"/>
        </w:rPr>
      </w:pPr>
      <w:r w:rsidRPr="00A26B96">
        <w:rPr>
          <w:rFonts w:ascii="Arial" w:hAnsi="Arial" w:cs="Arial"/>
        </w:rPr>
        <w:t>- </w:t>
      </w:r>
      <w:r w:rsidRPr="00A26B96">
        <w:rPr>
          <w:rFonts w:ascii="Arial" w:hAnsi="Arial" w:cs="Arial"/>
          <w:u w:color="000000"/>
        </w:rPr>
        <w:t>działalność gospodarczą prowadzoną wyłącznie poza granicami kraju,</w:t>
      </w:r>
    </w:p>
    <w:p w14:paraId="4FF920DB" w14:textId="0D2FF91C" w:rsidR="004B7472" w:rsidRDefault="004B7472" w:rsidP="001E6675">
      <w:pPr>
        <w:keepLines/>
        <w:spacing w:before="120" w:after="120" w:line="276" w:lineRule="auto"/>
        <w:ind w:left="227" w:hanging="113"/>
        <w:rPr>
          <w:rFonts w:ascii="Arial" w:hAnsi="Arial" w:cs="Arial"/>
          <w:u w:color="000000"/>
        </w:rPr>
      </w:pPr>
      <w:r w:rsidRPr="00E071EB">
        <w:rPr>
          <w:rFonts w:ascii="Arial" w:hAnsi="Arial" w:cs="Arial"/>
          <w:u w:color="000000"/>
        </w:rPr>
        <w:t xml:space="preserve">- </w:t>
      </w:r>
      <w:r w:rsidR="005A0E71">
        <w:rPr>
          <w:rFonts w:ascii="Arial" w:hAnsi="Arial" w:cs="Arial"/>
          <w:u w:color="000000"/>
        </w:rPr>
        <w:t>p</w:t>
      </w:r>
      <w:r w:rsidR="005A0E71" w:rsidRPr="005A0E71">
        <w:rPr>
          <w:rFonts w:ascii="Arial" w:hAnsi="Arial" w:cs="Arial"/>
          <w:u w:color="000000"/>
        </w:rPr>
        <w:t>rowadzenie salonu gier hazardowych, zręcznościowych oraz na działalność agencji towarzyskich, nocnych klubów itp.</w:t>
      </w:r>
      <w:r w:rsidRPr="00E071EB">
        <w:rPr>
          <w:rFonts w:ascii="Arial" w:hAnsi="Arial" w:cs="Arial"/>
          <w:u w:color="000000"/>
        </w:rPr>
        <w:t>,</w:t>
      </w:r>
    </w:p>
    <w:p w14:paraId="002AD3F2" w14:textId="4E8B9525" w:rsidR="005A0E71" w:rsidRDefault="005A0E71" w:rsidP="001E6675">
      <w:pPr>
        <w:keepLines/>
        <w:spacing w:before="120" w:after="120" w:line="276" w:lineRule="auto"/>
        <w:ind w:left="227" w:hanging="113"/>
        <w:rPr>
          <w:rFonts w:ascii="Arial" w:hAnsi="Arial" w:cs="Arial"/>
          <w:u w:color="000000"/>
        </w:rPr>
      </w:pPr>
      <w:r>
        <w:rPr>
          <w:rFonts w:ascii="Arial" w:hAnsi="Arial" w:cs="Arial"/>
          <w:u w:color="000000"/>
        </w:rPr>
        <w:t>- p</w:t>
      </w:r>
      <w:r w:rsidRPr="005A0E71">
        <w:rPr>
          <w:rFonts w:ascii="Arial" w:hAnsi="Arial" w:cs="Arial"/>
          <w:u w:color="000000"/>
        </w:rPr>
        <w:t>rowadzenie lombardu i komisu</w:t>
      </w:r>
      <w:r>
        <w:rPr>
          <w:rFonts w:ascii="Arial" w:hAnsi="Arial" w:cs="Arial"/>
          <w:u w:color="000000"/>
        </w:rPr>
        <w:t>,</w:t>
      </w:r>
    </w:p>
    <w:p w14:paraId="1234891D" w14:textId="58789C85" w:rsidR="005A0E71" w:rsidRDefault="005A0E71" w:rsidP="005A0E71">
      <w:pPr>
        <w:keepLines/>
        <w:spacing w:before="120" w:after="120" w:line="276" w:lineRule="auto"/>
        <w:ind w:left="227" w:hanging="113"/>
        <w:rPr>
          <w:rFonts w:ascii="Arial" w:hAnsi="Arial" w:cs="Arial"/>
          <w:u w:color="000000"/>
        </w:rPr>
      </w:pPr>
      <w:r>
        <w:rPr>
          <w:rFonts w:ascii="Arial" w:hAnsi="Arial" w:cs="Arial"/>
          <w:u w:color="000000"/>
        </w:rPr>
        <w:t>- d</w:t>
      </w:r>
      <w:r w:rsidRPr="005A0E71">
        <w:rPr>
          <w:rFonts w:ascii="Arial" w:hAnsi="Arial" w:cs="Arial"/>
          <w:u w:color="000000"/>
        </w:rPr>
        <w:t xml:space="preserve">ziałalności w zakresie przyjmowania zakładów gier losowych i zakładów wzajemnych </w:t>
      </w:r>
      <w:r>
        <w:rPr>
          <w:rFonts w:ascii="Arial" w:hAnsi="Arial" w:cs="Arial"/>
          <w:u w:color="000000"/>
        </w:rPr>
        <w:br/>
      </w:r>
      <w:r w:rsidRPr="005A0E71">
        <w:rPr>
          <w:rFonts w:ascii="Arial" w:hAnsi="Arial" w:cs="Arial"/>
          <w:u w:color="000000"/>
        </w:rPr>
        <w:t>w sieci internetowej</w:t>
      </w:r>
      <w:r>
        <w:rPr>
          <w:rFonts w:ascii="Arial" w:hAnsi="Arial" w:cs="Arial"/>
          <w:u w:color="000000"/>
        </w:rPr>
        <w:t>,</w:t>
      </w:r>
    </w:p>
    <w:p w14:paraId="7BCF472E" w14:textId="230FCC83" w:rsidR="00EA5B9C" w:rsidRDefault="00EA5B9C" w:rsidP="005A0E71">
      <w:pPr>
        <w:keepLines/>
        <w:spacing w:before="120" w:after="120" w:line="276" w:lineRule="auto"/>
        <w:ind w:left="227" w:hanging="113"/>
        <w:rPr>
          <w:rFonts w:ascii="Arial" w:hAnsi="Arial" w:cs="Arial"/>
          <w:u w:color="000000"/>
        </w:rPr>
      </w:pPr>
      <w:r>
        <w:rPr>
          <w:rFonts w:ascii="Arial" w:hAnsi="Arial" w:cs="Arial"/>
          <w:u w:color="000000"/>
        </w:rPr>
        <w:t>- p</w:t>
      </w:r>
      <w:r w:rsidRPr="00EA5B9C">
        <w:rPr>
          <w:rFonts w:ascii="Arial" w:hAnsi="Arial" w:cs="Arial"/>
          <w:u w:color="000000"/>
        </w:rPr>
        <w:t>rodukcja i handel bronią, w tym w celach kolekcjonerskich</w:t>
      </w:r>
      <w:r>
        <w:rPr>
          <w:rFonts w:ascii="Arial" w:hAnsi="Arial" w:cs="Arial"/>
          <w:u w:color="000000"/>
        </w:rPr>
        <w:t>,</w:t>
      </w:r>
    </w:p>
    <w:p w14:paraId="2AAE2579" w14:textId="6A4E4559" w:rsidR="00EA5B9C" w:rsidRDefault="00EA5B9C" w:rsidP="00EA5B9C">
      <w:pPr>
        <w:keepLines/>
        <w:spacing w:before="120" w:after="120" w:line="276" w:lineRule="auto"/>
        <w:ind w:left="227" w:hanging="113"/>
        <w:rPr>
          <w:rFonts w:ascii="Arial" w:hAnsi="Arial" w:cs="Arial"/>
          <w:u w:color="000000"/>
        </w:rPr>
      </w:pPr>
      <w:r>
        <w:rPr>
          <w:rFonts w:ascii="Arial" w:hAnsi="Arial" w:cs="Arial"/>
          <w:u w:color="000000"/>
        </w:rPr>
        <w:t>- h</w:t>
      </w:r>
      <w:r w:rsidRPr="00EA5B9C">
        <w:rPr>
          <w:rFonts w:ascii="Arial" w:hAnsi="Arial" w:cs="Arial"/>
          <w:u w:color="000000"/>
        </w:rPr>
        <w:t>andel środkami odurzającymi, substancjami psychotropowymi oraz środkami zastępczymi w rozumieniu ustawy z dnia 29 lipca 2005r. o przeciwdziałaniu narkomanii (</w:t>
      </w:r>
      <w:proofErr w:type="spellStart"/>
      <w:r w:rsidRPr="00EA5B9C">
        <w:rPr>
          <w:rFonts w:ascii="Arial" w:hAnsi="Arial" w:cs="Arial"/>
          <w:u w:color="000000"/>
        </w:rPr>
        <w:t>t.j</w:t>
      </w:r>
      <w:proofErr w:type="spellEnd"/>
      <w:r w:rsidRPr="00EA5B9C">
        <w:rPr>
          <w:rFonts w:ascii="Arial" w:hAnsi="Arial" w:cs="Arial"/>
          <w:u w:color="000000"/>
        </w:rPr>
        <w:t xml:space="preserve">. Dz.U. z 2023r. poz. 1939 z </w:t>
      </w:r>
      <w:proofErr w:type="spellStart"/>
      <w:r w:rsidRPr="00EA5B9C">
        <w:rPr>
          <w:rFonts w:ascii="Arial" w:hAnsi="Arial" w:cs="Arial"/>
          <w:u w:color="000000"/>
        </w:rPr>
        <w:t>późn</w:t>
      </w:r>
      <w:proofErr w:type="spellEnd"/>
      <w:r w:rsidRPr="00EA5B9C">
        <w:rPr>
          <w:rFonts w:ascii="Arial" w:hAnsi="Arial" w:cs="Arial"/>
          <w:u w:color="000000"/>
        </w:rPr>
        <w:t>. zm.) oraz ustawy z dnia 14 marca 1985r. o Państwowej Inspekcji Sanitarnej</w:t>
      </w:r>
      <w:r>
        <w:rPr>
          <w:rFonts w:ascii="Arial" w:hAnsi="Arial" w:cs="Arial"/>
          <w:u w:color="000000"/>
        </w:rPr>
        <w:t xml:space="preserve"> </w:t>
      </w:r>
      <w:r w:rsidRPr="00EA5B9C">
        <w:rPr>
          <w:rFonts w:ascii="Arial" w:hAnsi="Arial" w:cs="Arial"/>
          <w:u w:color="000000"/>
        </w:rPr>
        <w:t>(tj. Dz.U. z 2024r. poz. 416), w tym preparatami z tej grupy określanymi jako kolekcjonerskie</w:t>
      </w:r>
      <w:r>
        <w:rPr>
          <w:rFonts w:ascii="Arial" w:hAnsi="Arial" w:cs="Arial"/>
          <w:u w:color="000000"/>
        </w:rPr>
        <w:t>,</w:t>
      </w:r>
    </w:p>
    <w:p w14:paraId="16F5CECA" w14:textId="49379A5E" w:rsidR="00EA5B9C" w:rsidRDefault="00EA5B9C" w:rsidP="00EA5B9C">
      <w:pPr>
        <w:keepLines/>
        <w:spacing w:before="120" w:after="120" w:line="276" w:lineRule="auto"/>
        <w:ind w:left="227" w:hanging="113"/>
        <w:rPr>
          <w:rFonts w:ascii="Arial" w:hAnsi="Arial" w:cs="Arial"/>
          <w:u w:color="000000"/>
        </w:rPr>
      </w:pPr>
      <w:r>
        <w:rPr>
          <w:rFonts w:ascii="Arial" w:hAnsi="Arial" w:cs="Arial"/>
          <w:u w:color="000000"/>
        </w:rPr>
        <w:t>- h</w:t>
      </w:r>
      <w:r w:rsidRPr="00EA5B9C">
        <w:rPr>
          <w:rFonts w:ascii="Arial" w:hAnsi="Arial" w:cs="Arial"/>
          <w:u w:color="000000"/>
        </w:rPr>
        <w:t>andel, w tym handel internetowy, napojami alkoholowymi, jeśli stanowią one jedyny asortyment handlowy</w:t>
      </w:r>
      <w:r>
        <w:rPr>
          <w:rFonts w:ascii="Arial" w:hAnsi="Arial" w:cs="Arial"/>
          <w:u w:color="000000"/>
        </w:rPr>
        <w:t>,</w:t>
      </w:r>
    </w:p>
    <w:p w14:paraId="6384906F" w14:textId="1F6DBBE6" w:rsidR="00EA5B9C" w:rsidRDefault="00EA5B9C" w:rsidP="00EA5B9C">
      <w:pPr>
        <w:keepLines/>
        <w:spacing w:before="120" w:after="120" w:line="276" w:lineRule="auto"/>
        <w:ind w:left="227" w:hanging="113"/>
        <w:rPr>
          <w:rFonts w:ascii="Arial" w:hAnsi="Arial" w:cs="Arial"/>
          <w:u w:color="000000"/>
        </w:rPr>
      </w:pPr>
      <w:r>
        <w:rPr>
          <w:rFonts w:ascii="Arial" w:hAnsi="Arial" w:cs="Arial"/>
          <w:u w:color="000000"/>
        </w:rPr>
        <w:t>- p</w:t>
      </w:r>
      <w:r w:rsidRPr="00EA5B9C">
        <w:rPr>
          <w:rFonts w:ascii="Arial" w:hAnsi="Arial" w:cs="Arial"/>
          <w:u w:color="000000"/>
        </w:rPr>
        <w:t>rodukcja i handel wyrobami alkoholowymi i tytoniowymi</w:t>
      </w:r>
      <w:r>
        <w:rPr>
          <w:rFonts w:ascii="Arial" w:hAnsi="Arial" w:cs="Arial"/>
          <w:u w:color="000000"/>
        </w:rPr>
        <w:t>,</w:t>
      </w:r>
    </w:p>
    <w:p w14:paraId="309FFD96" w14:textId="26AD14D5" w:rsidR="00EA5B9C" w:rsidRDefault="00EA5B9C" w:rsidP="00EA5B9C">
      <w:pPr>
        <w:keepLines/>
        <w:spacing w:before="120" w:after="120" w:line="276" w:lineRule="auto"/>
        <w:ind w:left="227" w:hanging="113"/>
        <w:rPr>
          <w:rFonts w:ascii="Arial" w:hAnsi="Arial" w:cs="Arial"/>
          <w:u w:color="000000"/>
        </w:rPr>
      </w:pPr>
      <w:r>
        <w:rPr>
          <w:rFonts w:ascii="Arial" w:hAnsi="Arial" w:cs="Arial"/>
          <w:u w:color="000000"/>
        </w:rPr>
        <w:t>- u</w:t>
      </w:r>
      <w:r w:rsidRPr="00EA5B9C">
        <w:rPr>
          <w:rFonts w:ascii="Arial" w:hAnsi="Arial" w:cs="Arial"/>
          <w:u w:color="000000"/>
        </w:rPr>
        <w:t>sługi w zakresie medycyny naturalnej świadczone przez osoby nie posiadające odpowiedniego przygotowania wynikającego z wykształcenia lub ukończonych szkoleń i kursów zawodowych</w:t>
      </w:r>
      <w:r>
        <w:rPr>
          <w:rFonts w:ascii="Arial" w:hAnsi="Arial" w:cs="Arial"/>
          <w:u w:color="000000"/>
        </w:rPr>
        <w:t xml:space="preserve">, </w:t>
      </w:r>
    </w:p>
    <w:p w14:paraId="2F09347F" w14:textId="4B9ACCFA" w:rsidR="00EA5B9C" w:rsidRPr="00E071EB" w:rsidRDefault="00EA5B9C" w:rsidP="00EA5B9C">
      <w:pPr>
        <w:keepLines/>
        <w:spacing w:before="120" w:after="120" w:line="276" w:lineRule="auto"/>
        <w:ind w:left="227" w:hanging="113"/>
        <w:rPr>
          <w:rFonts w:ascii="Arial" w:hAnsi="Arial" w:cs="Arial"/>
          <w:u w:color="000000"/>
        </w:rPr>
      </w:pPr>
      <w:r>
        <w:rPr>
          <w:rFonts w:ascii="Arial" w:hAnsi="Arial" w:cs="Arial"/>
          <w:u w:color="000000"/>
        </w:rPr>
        <w:t>- u</w:t>
      </w:r>
      <w:r w:rsidRPr="00EA5B9C">
        <w:rPr>
          <w:rFonts w:ascii="Arial" w:hAnsi="Arial" w:cs="Arial"/>
          <w:u w:color="000000"/>
        </w:rPr>
        <w:t>sługi wróżbiarskie i ezoteryczne</w:t>
      </w:r>
      <w:r>
        <w:rPr>
          <w:rFonts w:ascii="Arial" w:hAnsi="Arial" w:cs="Arial"/>
          <w:u w:color="000000"/>
        </w:rPr>
        <w:t>,</w:t>
      </w:r>
    </w:p>
    <w:p w14:paraId="236E6134" w14:textId="276B1948" w:rsidR="004B7472" w:rsidRPr="00A26B96" w:rsidRDefault="004B7472" w:rsidP="001E6675">
      <w:pPr>
        <w:keepLines/>
        <w:spacing w:before="120" w:after="120" w:line="276" w:lineRule="auto"/>
        <w:ind w:left="227" w:hanging="113"/>
        <w:rPr>
          <w:rFonts w:ascii="Arial" w:hAnsi="Arial" w:cs="Arial"/>
          <w:u w:color="000000"/>
        </w:rPr>
      </w:pPr>
      <w:r w:rsidRPr="00A26B96">
        <w:rPr>
          <w:rFonts w:ascii="Arial" w:hAnsi="Arial" w:cs="Arial"/>
        </w:rPr>
        <w:t>- </w:t>
      </w:r>
      <w:r w:rsidRPr="00A26B96">
        <w:rPr>
          <w:rFonts w:ascii="Arial" w:hAnsi="Arial" w:cs="Arial"/>
          <w:u w:color="000000"/>
        </w:rPr>
        <w:t>prowadzenie działalności rolniczej oraz działów specjalnych produkcji rolnej (chów, hodowla zwierząt i uprawa roślin)</w:t>
      </w:r>
      <w:r w:rsidR="00EA5B9C">
        <w:rPr>
          <w:rFonts w:ascii="Arial" w:hAnsi="Arial" w:cs="Arial"/>
          <w:u w:color="000000"/>
        </w:rPr>
        <w:t xml:space="preserve">. </w:t>
      </w:r>
    </w:p>
    <w:p w14:paraId="5C93D417" w14:textId="12A020F1" w:rsidR="004B7472" w:rsidRPr="00A26B96" w:rsidRDefault="004B7472" w:rsidP="001E6675">
      <w:pPr>
        <w:keepLines/>
        <w:spacing w:before="120" w:after="120" w:line="276" w:lineRule="auto"/>
        <w:ind w:firstLine="340"/>
        <w:rPr>
          <w:rFonts w:ascii="Arial" w:hAnsi="Arial" w:cs="Arial"/>
          <w:u w:color="000000"/>
        </w:rPr>
      </w:pPr>
    </w:p>
    <w:p w14:paraId="2E3C6C25" w14:textId="75C0C1D4" w:rsidR="004B7472" w:rsidRPr="00A26B96" w:rsidRDefault="00326F25" w:rsidP="001E6675">
      <w:pPr>
        <w:keepLines/>
        <w:spacing w:before="120" w:after="120" w:line="276" w:lineRule="auto"/>
        <w:ind w:firstLine="340"/>
        <w:rPr>
          <w:rFonts w:ascii="Arial" w:hAnsi="Arial" w:cs="Arial"/>
          <w:u w:color="000000"/>
        </w:rPr>
      </w:pPr>
      <w:r>
        <w:rPr>
          <w:rFonts w:ascii="Arial" w:hAnsi="Arial" w:cs="Arial"/>
        </w:rPr>
        <w:t>3</w:t>
      </w:r>
      <w:r w:rsidR="004B7472" w:rsidRPr="00A26B96">
        <w:rPr>
          <w:rFonts w:ascii="Arial" w:hAnsi="Arial" w:cs="Arial"/>
        </w:rPr>
        <w:t>. </w:t>
      </w:r>
      <w:r w:rsidR="004B7472" w:rsidRPr="00A26B96">
        <w:rPr>
          <w:rFonts w:ascii="Arial" w:hAnsi="Arial" w:cs="Arial"/>
          <w:u w:val="single" w:color="000000"/>
        </w:rPr>
        <w:t>Wnioskodawca obowiązany jest złożyć zabezpieczenie w formie</w:t>
      </w:r>
      <w:r w:rsidR="004B7472" w:rsidRPr="00A26B96">
        <w:rPr>
          <w:rFonts w:ascii="Arial" w:hAnsi="Arial" w:cs="Arial"/>
          <w:u w:color="000000"/>
        </w:rPr>
        <w:t>: poręczenia cywilnego, weksla z poręczeniem wekslowym (awalem), weksla in blanco, gwarancji bankowej, zastawu rejestrowego na prawach lub rzeczach, blokadzie środków zgromadzonych na rachunku płatniczym albo w formie aktu notarialnego o poddaniu się egzekucji, na wypadek obowiązku zwrotu udzielonych środków wraz z ustawowymi odsetkami.</w:t>
      </w:r>
    </w:p>
    <w:p w14:paraId="5F0D8F99" w14:textId="5F3229B2" w:rsidR="004B7472" w:rsidRDefault="00326F25" w:rsidP="001E6675">
      <w:pPr>
        <w:keepLines/>
        <w:spacing w:before="120" w:after="120" w:line="276" w:lineRule="auto"/>
        <w:ind w:firstLine="340"/>
        <w:rPr>
          <w:rFonts w:ascii="Arial" w:hAnsi="Arial" w:cs="Arial"/>
          <w:u w:color="000000"/>
        </w:rPr>
      </w:pPr>
      <w:r>
        <w:rPr>
          <w:rFonts w:ascii="Arial" w:hAnsi="Arial" w:cs="Arial"/>
          <w:u w:color="000000"/>
        </w:rPr>
        <w:t>3</w:t>
      </w:r>
      <w:r w:rsidR="004B7472" w:rsidRPr="00A26B96">
        <w:rPr>
          <w:rFonts w:ascii="Arial" w:hAnsi="Arial" w:cs="Arial"/>
          <w:u w:color="000000"/>
        </w:rPr>
        <w:t xml:space="preserve">a. </w:t>
      </w:r>
      <w:r w:rsidR="004B7472">
        <w:rPr>
          <w:rFonts w:ascii="Arial" w:hAnsi="Arial" w:cs="Arial"/>
          <w:u w:color="000000"/>
        </w:rPr>
        <w:t>P</w:t>
      </w:r>
      <w:r w:rsidR="004B7472" w:rsidRPr="00A26B96">
        <w:rPr>
          <w:rFonts w:ascii="Arial" w:hAnsi="Arial" w:cs="Arial"/>
          <w:u w:color="000000"/>
        </w:rPr>
        <w:t>rzy zabezpieczeniu w formie weksla in blanco albo aktu notarialnego o poddaniu się egzekucji konieczne jest ustanowienie dodatkowego zabezpieczenia.</w:t>
      </w:r>
    </w:p>
    <w:p w14:paraId="264AB75A" w14:textId="3690A84F" w:rsidR="004B7472" w:rsidRPr="00326F25" w:rsidRDefault="00326F25" w:rsidP="001E6675">
      <w:pPr>
        <w:keepLines/>
        <w:spacing w:before="120" w:after="120" w:line="276" w:lineRule="auto"/>
        <w:ind w:firstLine="340"/>
        <w:rPr>
          <w:rFonts w:ascii="Arial" w:hAnsi="Arial" w:cs="Arial"/>
          <w:u w:color="000000"/>
        </w:rPr>
      </w:pPr>
      <w:r w:rsidRPr="00326F25">
        <w:rPr>
          <w:rFonts w:ascii="Arial" w:hAnsi="Arial" w:cs="Arial"/>
          <w:u w:color="000000"/>
        </w:rPr>
        <w:t>3</w:t>
      </w:r>
      <w:r w:rsidR="004B7472" w:rsidRPr="00326F25">
        <w:rPr>
          <w:rFonts w:ascii="Arial" w:hAnsi="Arial" w:cs="Arial"/>
          <w:u w:color="000000"/>
        </w:rPr>
        <w:t xml:space="preserve">b. </w:t>
      </w:r>
      <w:r w:rsidR="004B7472" w:rsidRPr="00326F25">
        <w:rPr>
          <w:rFonts w:ascii="Helvetica" w:eastAsia="Helvetica" w:hAnsi="Helvetica" w:cs="Helvetica"/>
        </w:rPr>
        <w:t>Jeżeli bezrobotnemu, absolwentowi CIS, absolwentowi KIS lub opiekunowi do dnia spełnienia warunku wykonywania działalności gospodarczej przez okres co najmniej 12 miesięcy nie będzie przysługiwało prawo do obniżenia kwoty podatku od towarów i usług należnego o kwotę podatku naliczonego, starosta na wniosek bezrobotnego, absolwenta CIS, absolwenta KIS lub opiekuna może wyrazić zgodę na zmniejszenie wartości zabezpieczenia ustanowionego do umowy o dofinansowanie albo może przyjąć nowe zabezpieczenie w celu zabezpieczenia zwrotu równowartości podatku od towarów i usług zwalniając jednocześnie dotychczasowe zabezpieczenie umowy.</w:t>
      </w:r>
    </w:p>
    <w:p w14:paraId="1B68B836" w14:textId="7414E4DA" w:rsidR="004B7472" w:rsidRPr="00A26B96" w:rsidRDefault="00326F25" w:rsidP="001E6675">
      <w:pPr>
        <w:keepLines/>
        <w:spacing w:before="120" w:after="120" w:line="276" w:lineRule="auto"/>
        <w:ind w:firstLine="340"/>
        <w:rPr>
          <w:rFonts w:ascii="Arial" w:hAnsi="Arial" w:cs="Arial"/>
          <w:u w:color="000000"/>
        </w:rPr>
      </w:pPr>
      <w:r>
        <w:rPr>
          <w:rFonts w:ascii="Arial" w:hAnsi="Arial" w:cs="Arial"/>
        </w:rPr>
        <w:t xml:space="preserve">4. </w:t>
      </w:r>
      <w:r w:rsidR="004B7472" w:rsidRPr="00BE28D8">
        <w:rPr>
          <w:rFonts w:ascii="Arial" w:hAnsi="Arial" w:cs="Arial"/>
          <w:u w:val="single"/>
        </w:rPr>
        <w:t>Poręczenie</w:t>
      </w:r>
      <w:r w:rsidR="004B7472" w:rsidRPr="00A26B96">
        <w:rPr>
          <w:rFonts w:ascii="Arial" w:hAnsi="Arial" w:cs="Arial"/>
          <w:u w:color="000000"/>
        </w:rPr>
        <w:t xml:space="preserve">, jako zabezpieczenie powinno być dokonane przez co najmniej 2 osoby, przy czym dochody  każdego z poręczycieli nie mogą być niższe niż  kwota odpowiadająca 115% kwoty minimalnego wynagrodzenia za pracę określonego na podstawie przepisów ustawy  dnia 10 października 2002 roku o minimalnym wynagrodzeniu za pracę (Dz.U. z 2024 r. poz. 1773). Jeżeli kwota przyznanych środków na podjęcie działalności gospodarczej nie przekracza 200% przeciętnego wynagrodzenia wystarczające jest poręczenie jednej osoby. Poręczenie jednej osoby jest również wystarczające, jeżeli kwota przyznanych środków nie przekracza 250% przeciętnego wynagrodzenia, a udokumentowane wynagrodzenie poręczyciela wynosi co najmniej 160% minimalnego wynagrodzenia za pracę. </w:t>
      </w:r>
      <w:r w:rsidR="004B7472" w:rsidRPr="00BE28D8">
        <w:rPr>
          <w:rFonts w:ascii="Arial" w:hAnsi="Arial" w:cs="Arial"/>
        </w:rPr>
        <w:t>W przypadku poręczycieli pobierających</w:t>
      </w:r>
      <w:r w:rsidR="004B7472" w:rsidRPr="00BE28D8">
        <w:rPr>
          <w:rFonts w:ascii="Arial" w:hAnsi="Arial" w:cs="Arial"/>
          <w:u w:val="single"/>
        </w:rPr>
        <w:t xml:space="preserve"> emerytury lub renty</w:t>
      </w:r>
      <w:r w:rsidR="004B7472" w:rsidRPr="00A26B96">
        <w:rPr>
          <w:rFonts w:ascii="Arial" w:hAnsi="Arial" w:cs="Arial"/>
          <w:u w:color="000000"/>
        </w:rPr>
        <w:t xml:space="preserve"> (do zakończenia, której pozostało nie mniej niż 2,5 roku) Dyrektor PUP może wyrazić zgodę na udzielenie poręczenia przez osoby o niższych dochodach miesięcznych niż określone powyżej nie mniejszych jednak niż kwota minimalnego wynagrodzenia za pracę. Wskazanym jest w przypadku bezrobotnych pozostających w związku małżeńskim, aby poręczycielem był również współmałżonek. Poręczycielem nie może być osoba będąca dłużnikiem Funduszu Pracy lub która poręczyła taką formę pomocy lub pożyczkę z Funduszu Pracy innej osobie. Przy poręczeniu należy przedłożyć w Powiatowym Urzędzie Pracy zaświadczenia o osiąganych przez poręczycieli dochodach. Poręczycielem może być </w:t>
      </w:r>
      <w:r w:rsidR="004B7472" w:rsidRPr="00BE28D8">
        <w:rPr>
          <w:rFonts w:ascii="Arial" w:hAnsi="Arial" w:cs="Arial"/>
          <w:u w:val="single"/>
        </w:rPr>
        <w:t>osoba pozostająca w stosunku pracy w ramach umowy o pracę na czas nieokreślony lub na czas określony</w:t>
      </w:r>
      <w:r w:rsidR="004B7472" w:rsidRPr="00A26B96">
        <w:rPr>
          <w:rFonts w:ascii="Arial" w:hAnsi="Arial" w:cs="Arial"/>
          <w:u w:color="000000"/>
        </w:rPr>
        <w:t xml:space="preserve">, do zakończenia, którego pozostało nie mniej niż 2,5 roku, a jej pracodawca nie pozostaje w stanie likwidacji lub upadłości. Z zaświadczenia pracodawcy musi ponadto wynikać, że pracownik nie jest w okresie wypowiedzenia oraz że jego wynagrodzenie wolne jest od zajęć komorniczych. Kandydaci na poręczycieli osiągający </w:t>
      </w:r>
      <w:r w:rsidR="004B7472" w:rsidRPr="00BE28D8">
        <w:rPr>
          <w:rFonts w:ascii="Arial" w:hAnsi="Arial" w:cs="Arial"/>
          <w:u w:val="single"/>
        </w:rPr>
        <w:t>dochody z działalności gospodarczej</w:t>
      </w:r>
      <w:r w:rsidR="004B7472" w:rsidRPr="00A26B96">
        <w:rPr>
          <w:rFonts w:ascii="Arial" w:hAnsi="Arial" w:cs="Arial"/>
          <w:u w:color="000000"/>
        </w:rPr>
        <w:t xml:space="preserve"> przedstawić muszą </w:t>
      </w:r>
      <w:r w:rsidR="004B7472" w:rsidRPr="00A26B96">
        <w:rPr>
          <w:rFonts w:ascii="Arial" w:hAnsi="Arial" w:cs="Arial"/>
        </w:rPr>
        <w:t>uwierzytelnione kserokopie (uwierzytelnienie może odbyć się w Urzędzie przez osobę przyjmującą wniosek po okazaniu oryginału dokumentu): zaświadczenia z właściwego Urzędu Skarbowego i ZUS o nie zaleganiu z płatnościami podatków i składek na ubezpieczenia społeczne a także zaświadczenia o wysokości osiąganego dochodu za ostatni rok podatkowy (alternatywnie poświadczona za zgodność z oryginałem kopia rocznego zeznania podatkowego).</w:t>
      </w:r>
      <w:r w:rsidR="004B7472" w:rsidRPr="00A26B96">
        <w:rPr>
          <w:rFonts w:ascii="Arial" w:hAnsi="Arial" w:cs="Arial"/>
          <w:u w:color="000000"/>
        </w:rPr>
        <w:t xml:space="preserve"> Poręczycielem nie może być osoba fizyczna prowadząca działalność gospodarczą - rozliczająca się z podatku dochodowego w formie karty podatkowej lub ryczałtu od przychodów ewidencjonowanych. Dyrektor PUP może zażądać dodatkowo innych dokumentów potwierdzających kondycję finansową poręczyciela, w tym opinię banku, w którym posiada rachunek bankowy. </w:t>
      </w:r>
    </w:p>
    <w:p w14:paraId="1B6FB228" w14:textId="77777777" w:rsidR="004B7472" w:rsidRPr="00A26B96" w:rsidRDefault="004B7472" w:rsidP="001E6675">
      <w:pPr>
        <w:keepLines/>
        <w:spacing w:before="120" w:after="120" w:line="276" w:lineRule="auto"/>
        <w:ind w:firstLine="340"/>
        <w:rPr>
          <w:rFonts w:ascii="Arial" w:hAnsi="Arial" w:cs="Arial"/>
          <w:u w:color="000000"/>
        </w:rPr>
      </w:pPr>
      <w:r w:rsidRPr="00A26B96">
        <w:rPr>
          <w:rFonts w:ascii="Arial" w:hAnsi="Arial" w:cs="Arial"/>
          <w:u w:color="000000"/>
        </w:rPr>
        <w:t xml:space="preserve">Poręczyciele zabezpieczają umowę przez cały okres jej trwania, co dotyczy także roszczenia o zwrot podatku od zakupionych towarów i usług w ramach przyznanego dofinansowania, przez cały okres możliwości zwrotu/odliczenia podatku VAT wynikający z przepisów ustawy z dnia 11.03.2004r. o podatku od towarów i usług. Dotyczy to także innych form zabezpieczenia umowy. </w:t>
      </w:r>
    </w:p>
    <w:p w14:paraId="27126766" w14:textId="77777777" w:rsidR="004B7472" w:rsidRPr="00A26B96" w:rsidRDefault="004B7472" w:rsidP="001E6675">
      <w:pPr>
        <w:spacing w:before="120" w:after="120" w:line="276" w:lineRule="auto"/>
        <w:ind w:left="283" w:firstLine="227"/>
        <w:rPr>
          <w:rFonts w:ascii="Arial" w:hAnsi="Arial" w:cs="Arial"/>
          <w:u w:color="000000"/>
        </w:rPr>
      </w:pPr>
      <w:r w:rsidRPr="00BE28D8">
        <w:rPr>
          <w:rFonts w:ascii="Arial" w:hAnsi="Arial" w:cs="Arial"/>
          <w:u w:val="single"/>
        </w:rPr>
        <w:t>Kandydat na poręczyciela prowadzący gospodarstwo rolne przedstawia</w:t>
      </w:r>
      <w:r w:rsidRPr="00A26B96">
        <w:rPr>
          <w:rFonts w:ascii="Arial" w:hAnsi="Arial" w:cs="Arial"/>
          <w:u w:color="000000"/>
        </w:rPr>
        <w:t>:</w:t>
      </w:r>
    </w:p>
    <w:p w14:paraId="081576BF" w14:textId="77777777" w:rsidR="004B7472" w:rsidRPr="00A26B96" w:rsidRDefault="004B7472" w:rsidP="001E6675">
      <w:pPr>
        <w:keepLines/>
        <w:spacing w:before="120" w:after="120" w:line="276" w:lineRule="auto"/>
        <w:ind w:left="227" w:hanging="227"/>
        <w:rPr>
          <w:rFonts w:ascii="Arial" w:hAnsi="Arial" w:cs="Arial"/>
          <w:u w:color="000000"/>
        </w:rPr>
      </w:pPr>
      <w:r w:rsidRPr="00A26B96">
        <w:rPr>
          <w:rFonts w:ascii="Arial" w:hAnsi="Arial" w:cs="Arial"/>
        </w:rPr>
        <w:t>a) </w:t>
      </w:r>
      <w:r w:rsidRPr="00A26B96">
        <w:rPr>
          <w:rFonts w:ascii="Arial" w:hAnsi="Arial" w:cs="Arial"/>
          <w:u w:color="000000"/>
        </w:rPr>
        <w:t>zaświadczenie wystawione przez właściwego Wójta lub Burmistrza:</w:t>
      </w:r>
    </w:p>
    <w:p w14:paraId="3A7923D3" w14:textId="77777777" w:rsidR="004B7472" w:rsidRPr="00A26B96" w:rsidRDefault="004B7472" w:rsidP="001E6675">
      <w:pPr>
        <w:keepLines/>
        <w:spacing w:before="120" w:after="120" w:line="276" w:lineRule="auto"/>
        <w:ind w:left="454" w:hanging="113"/>
        <w:rPr>
          <w:rFonts w:ascii="Arial" w:hAnsi="Arial" w:cs="Arial"/>
          <w:u w:color="000000"/>
        </w:rPr>
      </w:pPr>
      <w:r w:rsidRPr="00A26B96">
        <w:rPr>
          <w:rFonts w:ascii="Arial" w:hAnsi="Arial" w:cs="Arial"/>
        </w:rPr>
        <w:t>- </w:t>
      </w:r>
      <w:r w:rsidRPr="00A26B96">
        <w:rPr>
          <w:rFonts w:ascii="Arial" w:hAnsi="Arial" w:cs="Arial"/>
          <w:u w:color="000000"/>
        </w:rPr>
        <w:t>o wielkości prowadzonego gospodarstwa rolnego,</w:t>
      </w:r>
    </w:p>
    <w:p w14:paraId="54603675" w14:textId="77777777" w:rsidR="004B7472" w:rsidRPr="00A26B96" w:rsidRDefault="004B7472" w:rsidP="001E6675">
      <w:pPr>
        <w:keepLines/>
        <w:spacing w:before="120" w:after="120" w:line="276" w:lineRule="auto"/>
        <w:ind w:left="454" w:hanging="113"/>
        <w:rPr>
          <w:rFonts w:ascii="Arial" w:hAnsi="Arial" w:cs="Arial"/>
          <w:u w:color="000000"/>
        </w:rPr>
      </w:pPr>
      <w:r w:rsidRPr="00A26B96">
        <w:rPr>
          <w:rFonts w:ascii="Arial" w:hAnsi="Arial" w:cs="Arial"/>
        </w:rPr>
        <w:t>- </w:t>
      </w:r>
      <w:r w:rsidRPr="00A26B96">
        <w:rPr>
          <w:rFonts w:ascii="Arial" w:hAnsi="Arial" w:cs="Arial"/>
          <w:u w:color="000000"/>
        </w:rPr>
        <w:t>o niezaleganiu w opłacaniu podatku rolnego,</w:t>
      </w:r>
    </w:p>
    <w:p w14:paraId="0A161A6C" w14:textId="77777777" w:rsidR="004B7472" w:rsidRPr="00A26B96" w:rsidRDefault="004B7472" w:rsidP="001E6675">
      <w:pPr>
        <w:keepLines/>
        <w:spacing w:before="120" w:after="120" w:line="276" w:lineRule="auto"/>
        <w:ind w:left="454" w:hanging="113"/>
        <w:rPr>
          <w:rFonts w:ascii="Arial" w:hAnsi="Arial" w:cs="Arial"/>
          <w:u w:color="000000"/>
        </w:rPr>
      </w:pPr>
      <w:r w:rsidRPr="00A26B96">
        <w:rPr>
          <w:rFonts w:ascii="Arial" w:hAnsi="Arial" w:cs="Arial"/>
        </w:rPr>
        <w:t>- </w:t>
      </w:r>
      <w:r w:rsidRPr="00A26B96">
        <w:rPr>
          <w:rFonts w:ascii="Arial" w:hAnsi="Arial" w:cs="Arial"/>
          <w:u w:color="000000"/>
        </w:rPr>
        <w:t>o braku zaległości w podatkach i opłatach lokalnych,</w:t>
      </w:r>
    </w:p>
    <w:p w14:paraId="0D0054A3" w14:textId="77777777" w:rsidR="004B7472" w:rsidRPr="00A26B96" w:rsidRDefault="004B7472" w:rsidP="001E6675">
      <w:pPr>
        <w:keepLines/>
        <w:spacing w:before="120" w:after="120" w:line="276" w:lineRule="auto"/>
        <w:ind w:left="227" w:hanging="227"/>
        <w:rPr>
          <w:rFonts w:ascii="Arial" w:hAnsi="Arial" w:cs="Arial"/>
          <w:u w:color="000000"/>
        </w:rPr>
      </w:pPr>
      <w:r w:rsidRPr="00A26B96">
        <w:rPr>
          <w:rFonts w:ascii="Arial" w:hAnsi="Arial" w:cs="Arial"/>
        </w:rPr>
        <w:t>b) </w:t>
      </w:r>
      <w:r w:rsidRPr="00A26B96">
        <w:rPr>
          <w:rFonts w:ascii="Arial" w:hAnsi="Arial" w:cs="Arial"/>
          <w:u w:color="000000"/>
        </w:rPr>
        <w:t>odpis aktualny z księgi wieczystej.</w:t>
      </w:r>
    </w:p>
    <w:p w14:paraId="60BBBBEB" w14:textId="77777777" w:rsidR="004B7472" w:rsidRPr="00A26B96" w:rsidRDefault="004B7472" w:rsidP="001E6675">
      <w:pPr>
        <w:keepLines/>
        <w:spacing w:before="120" w:after="120" w:line="276" w:lineRule="auto"/>
        <w:ind w:firstLine="340"/>
        <w:rPr>
          <w:rFonts w:ascii="Arial" w:hAnsi="Arial" w:cs="Arial"/>
          <w:u w:color="000000"/>
        </w:rPr>
      </w:pPr>
      <w:r w:rsidRPr="00A26B96">
        <w:rPr>
          <w:rFonts w:ascii="Arial" w:hAnsi="Arial" w:cs="Arial"/>
        </w:rPr>
        <w:t>6. </w:t>
      </w:r>
      <w:r w:rsidRPr="00A26B96">
        <w:rPr>
          <w:rFonts w:ascii="Arial" w:hAnsi="Arial" w:cs="Arial"/>
          <w:u w:color="000000"/>
        </w:rPr>
        <w:t xml:space="preserve">O udzielenie poręczenia Wnioskodawca może ubiegać się </w:t>
      </w:r>
      <w:r w:rsidRPr="00BE28D8">
        <w:rPr>
          <w:rFonts w:ascii="Arial" w:hAnsi="Arial" w:cs="Arial"/>
          <w:u w:val="single"/>
        </w:rPr>
        <w:t>w Samorządowym Funduszu Poręczeń Kredytowych Sp. z o.o. w Gostyniu.</w:t>
      </w:r>
      <w:r w:rsidRPr="00A26B96">
        <w:rPr>
          <w:rFonts w:ascii="Arial" w:hAnsi="Arial" w:cs="Arial"/>
          <w:u w:color="000000"/>
        </w:rPr>
        <w:t xml:space="preserve"> Fundusz udziela poręczenia do kwoty 70% udzielonej dotacji. Poręczenie funduszu nie obejmuje odsetek oraz kosztów związanych z dochodzeniem należności przez PUP.</w:t>
      </w:r>
    </w:p>
    <w:p w14:paraId="1D2503E2" w14:textId="77777777" w:rsidR="004B7472" w:rsidRPr="00A26B96" w:rsidRDefault="004B7472" w:rsidP="001E6675">
      <w:pPr>
        <w:spacing w:before="120" w:after="120" w:line="276" w:lineRule="auto"/>
        <w:ind w:firstLine="227"/>
        <w:rPr>
          <w:rFonts w:ascii="Arial" w:hAnsi="Arial" w:cs="Arial"/>
          <w:u w:color="000000"/>
        </w:rPr>
      </w:pPr>
      <w:r w:rsidRPr="00A26B96">
        <w:rPr>
          <w:rFonts w:ascii="Arial" w:hAnsi="Arial" w:cs="Arial"/>
          <w:u w:color="000000"/>
        </w:rPr>
        <w:t>W przypadku zabezpieczenia zwrotu otrzymanego dofinansowania przez Samorządowy Fundusz Poręczeń Kredytowych Sp. z o.o. w Gostyniu, wymagany jest dodatkowo jeden poręczyciel osiągający dochody w wysokości odpowiadającej co najmniej równowartości 115% kwoty minimalnego wynagrodzenia za pracę z zatrudnienia / prowadzenia działalności lub odpowiadającej co najmniej równowartości kwoty minimalnego wynagrodzenia za pracę w przypadku poręczyciela pobierającego rentę czy emeryturę.</w:t>
      </w:r>
    </w:p>
    <w:p w14:paraId="3012C2F4" w14:textId="77777777" w:rsidR="004B7472" w:rsidRPr="00A26B96" w:rsidRDefault="004B7472" w:rsidP="001E6675">
      <w:pPr>
        <w:keepLines/>
        <w:spacing w:before="120" w:after="120" w:line="276" w:lineRule="auto"/>
        <w:ind w:firstLine="340"/>
        <w:rPr>
          <w:rFonts w:ascii="Arial" w:hAnsi="Arial" w:cs="Arial"/>
          <w:u w:color="000000"/>
        </w:rPr>
      </w:pPr>
      <w:r w:rsidRPr="00A26B96">
        <w:rPr>
          <w:rFonts w:ascii="Arial" w:hAnsi="Arial" w:cs="Arial"/>
        </w:rPr>
        <w:t>7. </w:t>
      </w:r>
      <w:r w:rsidRPr="00A26B96">
        <w:rPr>
          <w:rFonts w:ascii="Arial" w:hAnsi="Arial" w:cs="Arial"/>
          <w:u w:color="000000"/>
        </w:rPr>
        <w:t>Do zawarcia umowy o udzielenie bezrobotnemu absolwentowi CIS, absolwentowi KIS lub opiekunowi środków na podjęcie działalności konieczna jest zgoda współmałżonka wnioskodawcy pozostającego z nim we wspólnocie majątkowej i współmałżonka poręczyciela pozostającego z nim we wspólnocie majątkowej, wyrażona podpisem złożonym w obecności pracownika Powiatowego Urzędu Pracy w Rawiczu.</w:t>
      </w:r>
    </w:p>
    <w:p w14:paraId="5ACDD9EA" w14:textId="77777777" w:rsidR="004B7472" w:rsidRPr="00A26B96" w:rsidRDefault="004B7472" w:rsidP="001E6675">
      <w:pPr>
        <w:keepLines/>
        <w:spacing w:before="120" w:after="120" w:line="276" w:lineRule="auto"/>
        <w:ind w:firstLine="340"/>
        <w:rPr>
          <w:rFonts w:ascii="Arial" w:hAnsi="Arial" w:cs="Arial"/>
          <w:u w:color="000000"/>
        </w:rPr>
      </w:pPr>
      <w:r w:rsidRPr="00A26B96">
        <w:rPr>
          <w:rFonts w:ascii="Arial" w:hAnsi="Arial" w:cs="Arial"/>
        </w:rPr>
        <w:t>8. </w:t>
      </w:r>
      <w:r w:rsidRPr="00A26B96">
        <w:rPr>
          <w:rFonts w:ascii="Arial" w:hAnsi="Arial" w:cs="Arial"/>
          <w:u w:color="000000"/>
        </w:rPr>
        <w:t>W przypadku bezrobotnych, absolwentów CIS, absolwentów KIS lub opiekunów posiadających nieuregulowane zobowiązania cywilnoprawne, w tym alimentacyjne, Dyrektor PUP może zażądać dodatkowo zabezpieczenia zwrotu środków lub udzielenia poręczenia przez osoby o wyższych dochodach niż określone w ust.5.</w:t>
      </w:r>
    </w:p>
    <w:p w14:paraId="262DC698" w14:textId="27B88B08" w:rsidR="004B7472" w:rsidRPr="00326F25" w:rsidRDefault="004B7472" w:rsidP="001E6675">
      <w:pPr>
        <w:keepLines/>
        <w:spacing w:before="120" w:after="120" w:line="276" w:lineRule="auto"/>
        <w:ind w:firstLine="340"/>
        <w:rPr>
          <w:rFonts w:ascii="Arial" w:hAnsi="Arial" w:cs="Arial"/>
          <w:u w:color="000000"/>
        </w:rPr>
      </w:pPr>
      <w:r w:rsidRPr="00A26B96">
        <w:rPr>
          <w:rFonts w:ascii="Arial" w:hAnsi="Arial" w:cs="Arial"/>
          <w:b/>
        </w:rPr>
        <w:t>§ 6. </w:t>
      </w:r>
      <w:r w:rsidRPr="00A26B96">
        <w:rPr>
          <w:rFonts w:ascii="Arial" w:hAnsi="Arial" w:cs="Arial"/>
        </w:rPr>
        <w:t>1. </w:t>
      </w:r>
      <w:r w:rsidRPr="00A26B96">
        <w:rPr>
          <w:rFonts w:ascii="Arial" w:hAnsi="Arial" w:cs="Arial"/>
          <w:u w:color="000000"/>
        </w:rPr>
        <w:t xml:space="preserve">Bezrobotny, absolwent CIS, absolwent KIS lub opiekun , który otrzyma środki na podjęcie działalności zobowiązany jest do rozpoczęcia działalności wskazanej we wniosku w terminie określonym w umowie – nie później jednak niż w ciągu </w:t>
      </w:r>
      <w:r w:rsidRPr="00326F25">
        <w:rPr>
          <w:rFonts w:ascii="Arial" w:hAnsi="Arial" w:cs="Arial"/>
          <w:u w:color="000000"/>
        </w:rPr>
        <w:t>30 dni od dnia otrzymania środków.</w:t>
      </w:r>
    </w:p>
    <w:p w14:paraId="45286DDD" w14:textId="77777777" w:rsidR="004B7472" w:rsidRPr="00A26B96" w:rsidRDefault="004B7472" w:rsidP="001E6675">
      <w:pPr>
        <w:spacing w:before="120" w:after="120" w:line="276" w:lineRule="auto"/>
        <w:ind w:firstLine="227"/>
        <w:rPr>
          <w:rFonts w:ascii="Arial" w:hAnsi="Arial" w:cs="Arial"/>
          <w:u w:color="000000"/>
        </w:rPr>
      </w:pPr>
      <w:r w:rsidRPr="00A26B96">
        <w:rPr>
          <w:rFonts w:ascii="Arial" w:hAnsi="Arial" w:cs="Arial"/>
          <w:u w:color="000000"/>
        </w:rPr>
        <w:t>Przez rozpoczęcie działalności rozumie się zgłoszenie jej do Centralnej Ewidencji i Informacji o Działalności Gospodarczej (CEIDG). Działalność winna być prowadzona nieprzerwanie przez okres co najmniej 12 miesięcy, pod rygorem zwrotu udzielonych środków. Za datę rozpoczęcia działalności przyjmuje się datę uwidocznioną w CEIDG.</w:t>
      </w:r>
    </w:p>
    <w:p w14:paraId="3B0B9D6A" w14:textId="77777777" w:rsidR="004B7472" w:rsidRPr="00A26B96" w:rsidRDefault="004B7472" w:rsidP="001E6675">
      <w:pPr>
        <w:spacing w:before="120" w:after="120" w:line="276" w:lineRule="auto"/>
        <w:ind w:firstLine="227"/>
        <w:rPr>
          <w:rFonts w:ascii="Arial" w:hAnsi="Arial" w:cs="Arial"/>
          <w:u w:color="000000"/>
        </w:rPr>
      </w:pPr>
      <w:r w:rsidRPr="00A26B96">
        <w:rPr>
          <w:rFonts w:ascii="Arial" w:hAnsi="Arial" w:cs="Arial"/>
          <w:u w:color="000000"/>
        </w:rPr>
        <w:t>Wnioskodawca, któremu przyznano dofinansowanie na podjęcie działalności gospodarczej, traci status osoby bezrobotnej od dnia następującego po dniu przekazania środków na podjęcie działalności gospodarczej.</w:t>
      </w:r>
    </w:p>
    <w:p w14:paraId="47A2B516" w14:textId="77777777" w:rsidR="004B7472" w:rsidRPr="00A26B96" w:rsidRDefault="004B7472" w:rsidP="001E6675">
      <w:pPr>
        <w:keepLines/>
        <w:spacing w:before="120" w:after="120" w:line="276" w:lineRule="auto"/>
        <w:ind w:firstLine="340"/>
        <w:rPr>
          <w:rFonts w:ascii="Arial" w:hAnsi="Arial" w:cs="Arial"/>
          <w:u w:color="000000"/>
        </w:rPr>
      </w:pPr>
      <w:r w:rsidRPr="00A26B96">
        <w:rPr>
          <w:rFonts w:ascii="Arial" w:hAnsi="Arial" w:cs="Arial"/>
        </w:rPr>
        <w:t>2. </w:t>
      </w:r>
      <w:r w:rsidRPr="00A26B96">
        <w:rPr>
          <w:rFonts w:ascii="Arial" w:hAnsi="Arial" w:cs="Arial"/>
          <w:u w:color="000000"/>
        </w:rPr>
        <w:t>Bezrobotny, absolwent CIS, absolwent KIS lub opiekun, który otrzyma środki na podjęcie działalności jest zobowiązany do ich wykorzystania zgodnie z przeznaczeniem i przedstawienia stosownych dokumentów potwierdzających zakup zgodnie ze specyfikacją przedstawioną do wniosku, w terminie określonym w umowie. Powiatowy Urząd Pracy w Rawiczu dokonuje rozliczeń dokonanych zakupów z przyznanych środków. Powiatowy Urząd Pracy w Rawiczu przeprowadza kontrolę w celu sprawdzenia wiarygodności informacji i złożonych dokumentów.</w:t>
      </w:r>
    </w:p>
    <w:p w14:paraId="4809F511" w14:textId="004F87E4" w:rsidR="004B7472" w:rsidRPr="00A26B96" w:rsidRDefault="004B7472" w:rsidP="001E6675">
      <w:pPr>
        <w:keepLines/>
        <w:spacing w:before="120" w:after="120" w:line="276" w:lineRule="auto"/>
        <w:ind w:firstLine="340"/>
        <w:rPr>
          <w:rFonts w:ascii="Arial" w:hAnsi="Arial" w:cs="Arial"/>
          <w:u w:color="000000"/>
        </w:rPr>
      </w:pPr>
      <w:r w:rsidRPr="00A26B96">
        <w:rPr>
          <w:rFonts w:ascii="Arial" w:hAnsi="Arial" w:cs="Arial"/>
        </w:rPr>
        <w:t>3. </w:t>
      </w:r>
      <w:r w:rsidRPr="00A26B96">
        <w:rPr>
          <w:rFonts w:ascii="Arial" w:hAnsi="Arial" w:cs="Arial"/>
          <w:u w:color="000000"/>
        </w:rPr>
        <w:t>W przypadku wykorzystania niezgodnie z przeznaczeniem przyznanych środków, prowadzenia działalności przez okres krótszy niż 12 miesięcy lub naruszenia innych warunków umowy, Powiatowy Urząd Pracy w Rawiczu żądać będzie zwrotu otrzymanych środków wraz z</w:t>
      </w:r>
      <w:r>
        <w:rPr>
          <w:rFonts w:ascii="Arial" w:hAnsi="Arial" w:cs="Arial"/>
          <w:u w:color="000000"/>
        </w:rPr>
        <w:t xml:space="preserve"> </w:t>
      </w:r>
      <w:r w:rsidRPr="00A26B96">
        <w:rPr>
          <w:rFonts w:ascii="Arial" w:hAnsi="Arial" w:cs="Arial"/>
          <w:u w:color="000000"/>
        </w:rPr>
        <w:t>odsetkami</w:t>
      </w:r>
      <w:r w:rsidR="00326F25">
        <w:rPr>
          <w:rFonts w:ascii="Arial" w:hAnsi="Arial" w:cs="Arial"/>
          <w:u w:color="000000"/>
        </w:rPr>
        <w:t>.</w:t>
      </w:r>
      <w:r w:rsidRPr="00A26B96">
        <w:rPr>
          <w:rFonts w:ascii="Arial" w:hAnsi="Arial" w:cs="Arial"/>
          <w:u w:color="000000"/>
        </w:rPr>
        <w:t xml:space="preserve"> Środki te powinny zostać zwrócone w ciągu 30 dni od otrzymania wezwania.</w:t>
      </w:r>
    </w:p>
    <w:p w14:paraId="410B727B" w14:textId="77777777" w:rsidR="004B7472" w:rsidRPr="00A26B96" w:rsidRDefault="004B7472" w:rsidP="001E6675">
      <w:pPr>
        <w:keepLines/>
        <w:spacing w:before="120" w:after="120" w:line="276" w:lineRule="auto"/>
        <w:ind w:firstLine="340"/>
        <w:rPr>
          <w:rFonts w:ascii="Arial" w:hAnsi="Arial" w:cs="Arial"/>
          <w:u w:color="000000"/>
        </w:rPr>
      </w:pPr>
      <w:r w:rsidRPr="00A26B96">
        <w:rPr>
          <w:rFonts w:ascii="Arial" w:hAnsi="Arial" w:cs="Arial"/>
        </w:rPr>
        <w:t>4. </w:t>
      </w:r>
      <w:r w:rsidRPr="00A26B96">
        <w:rPr>
          <w:rFonts w:ascii="Arial" w:hAnsi="Arial" w:cs="Arial"/>
          <w:u w:color="000000"/>
        </w:rPr>
        <w:t>Do dwunastomiesięcznego okresu prowadzenia działalności gospodarczej nie zalicza się przerwy w jej prowadzeniu z powodu choroby lub korzystania ze świadczenia rehabilitacyjnego przekraczających łącznie 90 dni.</w:t>
      </w:r>
    </w:p>
    <w:p w14:paraId="6F33A256" w14:textId="77777777" w:rsidR="004B7472" w:rsidRPr="00A26B96" w:rsidRDefault="004B7472" w:rsidP="001E6675">
      <w:pPr>
        <w:keepLines/>
        <w:spacing w:before="120" w:after="120" w:line="276" w:lineRule="auto"/>
        <w:ind w:firstLine="340"/>
        <w:rPr>
          <w:rFonts w:ascii="Arial" w:hAnsi="Arial" w:cs="Arial"/>
          <w:u w:color="000000"/>
        </w:rPr>
      </w:pPr>
      <w:r w:rsidRPr="00A26B96">
        <w:rPr>
          <w:rFonts w:ascii="Arial" w:hAnsi="Arial" w:cs="Arial"/>
        </w:rPr>
        <w:t>5. </w:t>
      </w:r>
      <w:r w:rsidRPr="00A26B96">
        <w:rPr>
          <w:rFonts w:ascii="Arial" w:hAnsi="Arial" w:cs="Arial"/>
          <w:u w:color="000000"/>
        </w:rPr>
        <w:t>Do okresu prowadzenia działalności gospodarczej, nie wlicza się okresu zawieszenia wykonywania działalności gospodarczej.</w:t>
      </w:r>
    </w:p>
    <w:p w14:paraId="2AE7AC4A" w14:textId="77777777" w:rsidR="004B7472" w:rsidRPr="00A26B96" w:rsidRDefault="004B7472" w:rsidP="001E6675">
      <w:pPr>
        <w:keepLines/>
        <w:spacing w:before="120" w:after="120" w:line="276" w:lineRule="auto"/>
        <w:ind w:firstLine="340"/>
        <w:rPr>
          <w:rFonts w:ascii="Arial" w:hAnsi="Arial" w:cs="Arial"/>
          <w:strike/>
          <w:u w:color="000000"/>
        </w:rPr>
      </w:pPr>
      <w:r w:rsidRPr="00A26B96">
        <w:rPr>
          <w:rFonts w:ascii="Arial" w:hAnsi="Arial" w:cs="Arial"/>
        </w:rPr>
        <w:t>6. </w:t>
      </w:r>
      <w:r w:rsidRPr="00A26B96">
        <w:rPr>
          <w:rFonts w:ascii="Arial" w:hAnsi="Arial" w:cs="Arial"/>
          <w:u w:color="000000"/>
        </w:rPr>
        <w:t>Do okresu prowadzenia działalności gospodarczej wlicza się okres prowadzenia przedsiębiorstwa przez zarządcę sukcesyjnego lub właściciela przedsiębiorstwa w spadku, o którym mowa w art. 3 pkt 1 i 2 ustawy z dnia 5 lipca 2018 r. o zarządzie sukcesyjnym przedsiębiorstwem osoby fizycznej i innych ułatwieniach związanych z sukcesją przedsiębiorstw.</w:t>
      </w:r>
    </w:p>
    <w:p w14:paraId="14C94DDB" w14:textId="77777777" w:rsidR="004B7472" w:rsidRPr="00A26B96" w:rsidRDefault="004B7472" w:rsidP="001E6675">
      <w:pPr>
        <w:keepLines/>
        <w:spacing w:before="120" w:after="120" w:line="276" w:lineRule="auto"/>
        <w:ind w:firstLine="340"/>
        <w:rPr>
          <w:rFonts w:ascii="Arial" w:hAnsi="Arial" w:cs="Arial"/>
          <w:u w:color="000000"/>
        </w:rPr>
      </w:pPr>
      <w:r w:rsidRPr="00A26B96">
        <w:rPr>
          <w:rFonts w:ascii="Arial" w:hAnsi="Arial" w:cs="Arial"/>
          <w:b/>
        </w:rPr>
        <w:t>§ 7. </w:t>
      </w:r>
      <w:r w:rsidRPr="00A26B96">
        <w:rPr>
          <w:rFonts w:ascii="Arial" w:hAnsi="Arial" w:cs="Arial"/>
          <w:u w:color="000000"/>
        </w:rPr>
        <w:t>Osoba, która otrzyma środki na podjęcie działalności gospodarczej zobowiązana jest do niezwłocznego zawiadomienia Powiatowego Urzędu Pracy w Rawiczu o zmianach: nazwiska, miejsca zamieszkania, miejsca prowadzenia działalności, nabyciu prawa do obniżenia kwoty podatku od towarów i usług należnego o kwotę podatku naliczonego lub innych okolicznościach mających wpływ na realizację zobowiązań wynikających z umowy.</w:t>
      </w:r>
    </w:p>
    <w:p w14:paraId="09BC7C2A" w14:textId="77777777" w:rsidR="004B7472" w:rsidRPr="00A26B96" w:rsidRDefault="004B7472" w:rsidP="001E6675">
      <w:pPr>
        <w:keepLines/>
        <w:spacing w:before="120" w:after="120" w:line="276" w:lineRule="auto"/>
        <w:ind w:firstLine="340"/>
        <w:rPr>
          <w:rFonts w:ascii="Arial" w:hAnsi="Arial" w:cs="Arial"/>
          <w:u w:color="000000"/>
        </w:rPr>
      </w:pPr>
      <w:r w:rsidRPr="00A26B96">
        <w:rPr>
          <w:rFonts w:ascii="Arial" w:hAnsi="Arial" w:cs="Arial"/>
          <w:b/>
        </w:rPr>
        <w:t>§ 8. </w:t>
      </w:r>
      <w:r w:rsidRPr="00A26B96">
        <w:rPr>
          <w:rFonts w:ascii="Arial" w:hAnsi="Arial" w:cs="Arial"/>
          <w:u w:color="000000"/>
        </w:rPr>
        <w:t>Niniejsze zasady stosuje się również do przyznawania środków na podjęcie działalności gospodarczej w ramach realizowanych projektów, współfinansowanych z Europejskiego Funduszu Społecznego.</w:t>
      </w:r>
    </w:p>
    <w:p w14:paraId="1EF4142D" w14:textId="77777777" w:rsidR="004B7472" w:rsidRPr="00A26B96" w:rsidRDefault="004B7472" w:rsidP="001E6675">
      <w:pPr>
        <w:keepLines/>
        <w:spacing w:before="120" w:after="120" w:line="276" w:lineRule="auto"/>
        <w:ind w:firstLine="340"/>
        <w:rPr>
          <w:rFonts w:ascii="Arial" w:hAnsi="Arial" w:cs="Arial"/>
          <w:u w:color="000000"/>
        </w:rPr>
        <w:sectPr w:rsidR="004B7472" w:rsidRPr="00A26B96" w:rsidSect="004B7472">
          <w:endnotePr>
            <w:numFmt w:val="decimal"/>
          </w:endnotePr>
          <w:pgSz w:w="11906" w:h="16838"/>
          <w:pgMar w:top="992" w:right="1020" w:bottom="992" w:left="1020" w:header="708" w:footer="708" w:gutter="0"/>
          <w:cols w:space="708"/>
          <w:docGrid w:linePitch="360"/>
        </w:sectPr>
      </w:pPr>
      <w:r w:rsidRPr="00A26B96">
        <w:rPr>
          <w:rFonts w:ascii="Arial" w:hAnsi="Arial" w:cs="Arial"/>
          <w:b/>
        </w:rPr>
        <w:t>§ 9. </w:t>
      </w:r>
      <w:r w:rsidRPr="00A26B96">
        <w:rPr>
          <w:rFonts w:ascii="Arial" w:hAnsi="Arial" w:cs="Arial"/>
          <w:u w:color="000000"/>
        </w:rPr>
        <w:t>W sytuacjach szczególnych Dyrektor PUP</w:t>
      </w:r>
      <w:r>
        <w:rPr>
          <w:rFonts w:ascii="Arial" w:hAnsi="Arial" w:cs="Arial"/>
          <w:u w:color="000000"/>
        </w:rPr>
        <w:t xml:space="preserve">, </w:t>
      </w:r>
      <w:r w:rsidRPr="00326F25">
        <w:rPr>
          <w:rFonts w:ascii="Arial" w:hAnsi="Arial" w:cs="Arial"/>
          <w:u w:color="000000"/>
        </w:rPr>
        <w:t>w granicach przewidzianych przepisami prawa, może zastosować odstępstwa od wymogów określonych niniejszymi zasadami lub wprowadzić dodatkowe wymogi i ograniczenia.</w:t>
      </w:r>
    </w:p>
    <w:p w14:paraId="14B6CFAD" w14:textId="77777777" w:rsidR="004B7472" w:rsidRPr="00A26B96" w:rsidRDefault="004B7472" w:rsidP="001E6675">
      <w:pPr>
        <w:spacing w:line="276" w:lineRule="auto"/>
        <w:rPr>
          <w:rFonts w:ascii="Arial" w:hAnsi="Arial" w:cs="Arial"/>
        </w:rPr>
      </w:pPr>
    </w:p>
    <w:p w14:paraId="470AD4D5" w14:textId="77777777" w:rsidR="00436F14" w:rsidRPr="003A5AF1" w:rsidRDefault="00436F14" w:rsidP="001E6675">
      <w:pPr>
        <w:keepNext/>
        <w:rPr>
          <w:color w:val="000000"/>
          <w:u w:color="000000"/>
        </w:rPr>
      </w:pPr>
    </w:p>
    <w:sectPr w:rsidR="00436F14" w:rsidRPr="003A5AF1" w:rsidSect="00436F14">
      <w:endnotePr>
        <w:numFmt w:val="decimal"/>
      </w:endnotePr>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Noto Sans">
    <w:charset w:val="00"/>
    <w:family w:val="swiss"/>
    <w:pitch w:val="variable"/>
    <w:sig w:usb0="E00082FF" w:usb1="400078FF" w:usb2="08000029"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654F"/>
    <w:multiLevelType w:val="hybridMultilevel"/>
    <w:tmpl w:val="A8429752"/>
    <w:lvl w:ilvl="0" w:tplc="B7EE95B8">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6A76CD"/>
    <w:multiLevelType w:val="hybridMultilevel"/>
    <w:tmpl w:val="46FCC114"/>
    <w:lvl w:ilvl="0" w:tplc="A7643BEC">
      <w:start w:val="1"/>
      <w:numFmt w:val="decimal"/>
      <w:lvlText w:val="%1."/>
      <w:lvlJc w:val="left"/>
      <w:pPr>
        <w:ind w:left="720" w:hanging="360"/>
      </w:pPr>
      <w:rPr>
        <w:b/>
        <w:bCs/>
        <w:color w:val="auto"/>
      </w:rPr>
    </w:lvl>
    <w:lvl w:ilvl="1" w:tplc="ED9E52CE">
      <w:numFmt w:val="bullet"/>
      <w:lvlText w:val=""/>
      <w:lvlJc w:val="left"/>
      <w:pPr>
        <w:ind w:left="1440" w:hanging="360"/>
      </w:pPr>
      <w:rPr>
        <w:rFonts w:ascii="Symbol" w:eastAsia="Times New Roman" w:hAnsi="Symbol" w:cs="Times New Roman" w:hint="default"/>
      </w:rPr>
    </w:lvl>
    <w:lvl w:ilvl="2" w:tplc="1A800148">
      <w:numFmt w:val="bullet"/>
      <w:lvlText w:val="·"/>
      <w:lvlJc w:val="left"/>
      <w:pPr>
        <w:ind w:left="2340" w:hanging="360"/>
      </w:pPr>
      <w:rPr>
        <w:rFonts w:ascii="Times New Roman" w:eastAsia="Times New Roman" w:hAnsi="Times New Roman"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9F4A28"/>
    <w:multiLevelType w:val="hybridMultilevel"/>
    <w:tmpl w:val="B99653CC"/>
    <w:lvl w:ilvl="0" w:tplc="4F807BDA">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3F7799"/>
    <w:multiLevelType w:val="hybridMultilevel"/>
    <w:tmpl w:val="0054F032"/>
    <w:lvl w:ilvl="0" w:tplc="D89A3B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B0611CF"/>
    <w:multiLevelType w:val="hybridMultilevel"/>
    <w:tmpl w:val="D70EF218"/>
    <w:lvl w:ilvl="0" w:tplc="6212B3A6">
      <w:start w:val="33"/>
      <w:numFmt w:val="decimal"/>
      <w:lvlText w:val="%1."/>
      <w:lvlJc w:val="left"/>
      <w:pPr>
        <w:ind w:left="493"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E254FA"/>
    <w:multiLevelType w:val="hybridMultilevel"/>
    <w:tmpl w:val="A05EAE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897C2D"/>
    <w:multiLevelType w:val="hybridMultilevel"/>
    <w:tmpl w:val="2470364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F002BA"/>
    <w:multiLevelType w:val="hybridMultilevel"/>
    <w:tmpl w:val="946ED8E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514A74"/>
    <w:multiLevelType w:val="hybridMultilevel"/>
    <w:tmpl w:val="25628880"/>
    <w:lvl w:ilvl="0" w:tplc="04150017">
      <w:start w:val="1"/>
      <w:numFmt w:val="lowerLetter"/>
      <w:lvlText w:val="%1)"/>
      <w:lvlJc w:val="left"/>
      <w:pPr>
        <w:ind w:left="1304" w:hanging="360"/>
      </w:pPr>
    </w:lvl>
    <w:lvl w:ilvl="1" w:tplc="04150019" w:tentative="1">
      <w:start w:val="1"/>
      <w:numFmt w:val="lowerLetter"/>
      <w:lvlText w:val="%2."/>
      <w:lvlJc w:val="left"/>
      <w:pPr>
        <w:ind w:left="2024" w:hanging="360"/>
      </w:pPr>
    </w:lvl>
    <w:lvl w:ilvl="2" w:tplc="0415001B" w:tentative="1">
      <w:start w:val="1"/>
      <w:numFmt w:val="lowerRoman"/>
      <w:lvlText w:val="%3."/>
      <w:lvlJc w:val="right"/>
      <w:pPr>
        <w:ind w:left="2744" w:hanging="180"/>
      </w:pPr>
    </w:lvl>
    <w:lvl w:ilvl="3" w:tplc="0415000F" w:tentative="1">
      <w:start w:val="1"/>
      <w:numFmt w:val="decimal"/>
      <w:lvlText w:val="%4."/>
      <w:lvlJc w:val="left"/>
      <w:pPr>
        <w:ind w:left="3464" w:hanging="360"/>
      </w:pPr>
    </w:lvl>
    <w:lvl w:ilvl="4" w:tplc="04150019" w:tentative="1">
      <w:start w:val="1"/>
      <w:numFmt w:val="lowerLetter"/>
      <w:lvlText w:val="%5."/>
      <w:lvlJc w:val="left"/>
      <w:pPr>
        <w:ind w:left="4184" w:hanging="360"/>
      </w:pPr>
    </w:lvl>
    <w:lvl w:ilvl="5" w:tplc="0415001B" w:tentative="1">
      <w:start w:val="1"/>
      <w:numFmt w:val="lowerRoman"/>
      <w:lvlText w:val="%6."/>
      <w:lvlJc w:val="right"/>
      <w:pPr>
        <w:ind w:left="4904" w:hanging="180"/>
      </w:pPr>
    </w:lvl>
    <w:lvl w:ilvl="6" w:tplc="0415000F" w:tentative="1">
      <w:start w:val="1"/>
      <w:numFmt w:val="decimal"/>
      <w:lvlText w:val="%7."/>
      <w:lvlJc w:val="left"/>
      <w:pPr>
        <w:ind w:left="5624" w:hanging="360"/>
      </w:pPr>
    </w:lvl>
    <w:lvl w:ilvl="7" w:tplc="04150019" w:tentative="1">
      <w:start w:val="1"/>
      <w:numFmt w:val="lowerLetter"/>
      <w:lvlText w:val="%8."/>
      <w:lvlJc w:val="left"/>
      <w:pPr>
        <w:ind w:left="6344" w:hanging="360"/>
      </w:pPr>
    </w:lvl>
    <w:lvl w:ilvl="8" w:tplc="0415001B" w:tentative="1">
      <w:start w:val="1"/>
      <w:numFmt w:val="lowerRoman"/>
      <w:lvlText w:val="%9."/>
      <w:lvlJc w:val="right"/>
      <w:pPr>
        <w:ind w:left="7064" w:hanging="180"/>
      </w:pPr>
    </w:lvl>
  </w:abstractNum>
  <w:abstractNum w:abstractNumId="9" w15:restartNumberingAfterBreak="0">
    <w:nsid w:val="13C81E70"/>
    <w:multiLevelType w:val="hybridMultilevel"/>
    <w:tmpl w:val="3F32C57C"/>
    <w:lvl w:ilvl="0" w:tplc="CD0E11CE">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6015AED"/>
    <w:multiLevelType w:val="hybridMultilevel"/>
    <w:tmpl w:val="CC1E46B8"/>
    <w:lvl w:ilvl="0" w:tplc="15E42A26">
      <w:start w:val="27"/>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73F13DD"/>
    <w:multiLevelType w:val="hybridMultilevel"/>
    <w:tmpl w:val="85D6C98A"/>
    <w:lvl w:ilvl="0" w:tplc="ACA4AC44">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2" w15:restartNumberingAfterBreak="0">
    <w:nsid w:val="1B5F38D3"/>
    <w:multiLevelType w:val="hybridMultilevel"/>
    <w:tmpl w:val="872C49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A14F98"/>
    <w:multiLevelType w:val="hybridMultilevel"/>
    <w:tmpl w:val="96F24C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02C6658"/>
    <w:multiLevelType w:val="hybridMultilevel"/>
    <w:tmpl w:val="F926F01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C90783"/>
    <w:multiLevelType w:val="hybridMultilevel"/>
    <w:tmpl w:val="9A9CDD80"/>
    <w:lvl w:ilvl="0" w:tplc="CD0E11CE">
      <w:start w:val="1"/>
      <w:numFmt w:val="decimal"/>
      <w:lvlText w:val="%1)"/>
      <w:lvlJc w:val="left"/>
      <w:pPr>
        <w:ind w:left="833" w:hanging="360"/>
      </w:pPr>
      <w:rPr>
        <w:strike w:val="0"/>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6" w15:restartNumberingAfterBreak="0">
    <w:nsid w:val="212655EF"/>
    <w:multiLevelType w:val="hybridMultilevel"/>
    <w:tmpl w:val="CF20BBB6"/>
    <w:lvl w:ilvl="0" w:tplc="04150017">
      <w:start w:val="1"/>
      <w:numFmt w:val="lowerLetter"/>
      <w:lvlText w:val="%1)"/>
      <w:lvlJc w:val="left"/>
      <w:pPr>
        <w:ind w:left="947" w:hanging="360"/>
      </w:pPr>
    </w:lvl>
    <w:lvl w:ilvl="1" w:tplc="04150019" w:tentative="1">
      <w:start w:val="1"/>
      <w:numFmt w:val="lowerLetter"/>
      <w:lvlText w:val="%2."/>
      <w:lvlJc w:val="left"/>
      <w:pPr>
        <w:ind w:left="1667" w:hanging="360"/>
      </w:pPr>
    </w:lvl>
    <w:lvl w:ilvl="2" w:tplc="0415001B" w:tentative="1">
      <w:start w:val="1"/>
      <w:numFmt w:val="lowerRoman"/>
      <w:lvlText w:val="%3."/>
      <w:lvlJc w:val="right"/>
      <w:pPr>
        <w:ind w:left="2387" w:hanging="180"/>
      </w:pPr>
    </w:lvl>
    <w:lvl w:ilvl="3" w:tplc="0415000F" w:tentative="1">
      <w:start w:val="1"/>
      <w:numFmt w:val="decimal"/>
      <w:lvlText w:val="%4."/>
      <w:lvlJc w:val="left"/>
      <w:pPr>
        <w:ind w:left="3107" w:hanging="360"/>
      </w:pPr>
    </w:lvl>
    <w:lvl w:ilvl="4" w:tplc="04150019" w:tentative="1">
      <w:start w:val="1"/>
      <w:numFmt w:val="lowerLetter"/>
      <w:lvlText w:val="%5."/>
      <w:lvlJc w:val="left"/>
      <w:pPr>
        <w:ind w:left="3827" w:hanging="360"/>
      </w:pPr>
    </w:lvl>
    <w:lvl w:ilvl="5" w:tplc="0415001B" w:tentative="1">
      <w:start w:val="1"/>
      <w:numFmt w:val="lowerRoman"/>
      <w:lvlText w:val="%6."/>
      <w:lvlJc w:val="right"/>
      <w:pPr>
        <w:ind w:left="4547" w:hanging="180"/>
      </w:pPr>
    </w:lvl>
    <w:lvl w:ilvl="6" w:tplc="0415000F" w:tentative="1">
      <w:start w:val="1"/>
      <w:numFmt w:val="decimal"/>
      <w:lvlText w:val="%7."/>
      <w:lvlJc w:val="left"/>
      <w:pPr>
        <w:ind w:left="5267" w:hanging="360"/>
      </w:pPr>
    </w:lvl>
    <w:lvl w:ilvl="7" w:tplc="04150019" w:tentative="1">
      <w:start w:val="1"/>
      <w:numFmt w:val="lowerLetter"/>
      <w:lvlText w:val="%8."/>
      <w:lvlJc w:val="left"/>
      <w:pPr>
        <w:ind w:left="5987" w:hanging="360"/>
      </w:pPr>
    </w:lvl>
    <w:lvl w:ilvl="8" w:tplc="0415001B" w:tentative="1">
      <w:start w:val="1"/>
      <w:numFmt w:val="lowerRoman"/>
      <w:lvlText w:val="%9."/>
      <w:lvlJc w:val="right"/>
      <w:pPr>
        <w:ind w:left="6707" w:hanging="180"/>
      </w:pPr>
    </w:lvl>
  </w:abstractNum>
  <w:abstractNum w:abstractNumId="17" w15:restartNumberingAfterBreak="0">
    <w:nsid w:val="245E5207"/>
    <w:multiLevelType w:val="hybridMultilevel"/>
    <w:tmpl w:val="09B027E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50F5838"/>
    <w:multiLevelType w:val="hybridMultilevel"/>
    <w:tmpl w:val="289C4C86"/>
    <w:lvl w:ilvl="0" w:tplc="04150017">
      <w:start w:val="1"/>
      <w:numFmt w:val="lowerLetter"/>
      <w:lvlText w:val="%1)"/>
      <w:lvlJc w:val="left"/>
      <w:pPr>
        <w:ind w:left="947" w:hanging="360"/>
      </w:pPr>
    </w:lvl>
    <w:lvl w:ilvl="1" w:tplc="04150019" w:tentative="1">
      <w:start w:val="1"/>
      <w:numFmt w:val="lowerLetter"/>
      <w:lvlText w:val="%2."/>
      <w:lvlJc w:val="left"/>
      <w:pPr>
        <w:ind w:left="1667" w:hanging="360"/>
      </w:pPr>
    </w:lvl>
    <w:lvl w:ilvl="2" w:tplc="0415001B" w:tentative="1">
      <w:start w:val="1"/>
      <w:numFmt w:val="lowerRoman"/>
      <w:lvlText w:val="%3."/>
      <w:lvlJc w:val="right"/>
      <w:pPr>
        <w:ind w:left="2387" w:hanging="180"/>
      </w:pPr>
    </w:lvl>
    <w:lvl w:ilvl="3" w:tplc="0415000F" w:tentative="1">
      <w:start w:val="1"/>
      <w:numFmt w:val="decimal"/>
      <w:lvlText w:val="%4."/>
      <w:lvlJc w:val="left"/>
      <w:pPr>
        <w:ind w:left="3107" w:hanging="360"/>
      </w:pPr>
    </w:lvl>
    <w:lvl w:ilvl="4" w:tplc="04150019" w:tentative="1">
      <w:start w:val="1"/>
      <w:numFmt w:val="lowerLetter"/>
      <w:lvlText w:val="%5."/>
      <w:lvlJc w:val="left"/>
      <w:pPr>
        <w:ind w:left="3827" w:hanging="360"/>
      </w:pPr>
    </w:lvl>
    <w:lvl w:ilvl="5" w:tplc="0415001B" w:tentative="1">
      <w:start w:val="1"/>
      <w:numFmt w:val="lowerRoman"/>
      <w:lvlText w:val="%6."/>
      <w:lvlJc w:val="right"/>
      <w:pPr>
        <w:ind w:left="4547" w:hanging="180"/>
      </w:pPr>
    </w:lvl>
    <w:lvl w:ilvl="6" w:tplc="0415000F" w:tentative="1">
      <w:start w:val="1"/>
      <w:numFmt w:val="decimal"/>
      <w:lvlText w:val="%7."/>
      <w:lvlJc w:val="left"/>
      <w:pPr>
        <w:ind w:left="5267" w:hanging="360"/>
      </w:pPr>
    </w:lvl>
    <w:lvl w:ilvl="7" w:tplc="04150019" w:tentative="1">
      <w:start w:val="1"/>
      <w:numFmt w:val="lowerLetter"/>
      <w:lvlText w:val="%8."/>
      <w:lvlJc w:val="left"/>
      <w:pPr>
        <w:ind w:left="5987" w:hanging="360"/>
      </w:pPr>
    </w:lvl>
    <w:lvl w:ilvl="8" w:tplc="0415001B" w:tentative="1">
      <w:start w:val="1"/>
      <w:numFmt w:val="lowerRoman"/>
      <w:lvlText w:val="%9."/>
      <w:lvlJc w:val="right"/>
      <w:pPr>
        <w:ind w:left="6707" w:hanging="180"/>
      </w:pPr>
    </w:lvl>
  </w:abstractNum>
  <w:abstractNum w:abstractNumId="19" w15:restartNumberingAfterBreak="0">
    <w:nsid w:val="25F02746"/>
    <w:multiLevelType w:val="hybridMultilevel"/>
    <w:tmpl w:val="F80C6E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AA2358F"/>
    <w:multiLevelType w:val="multilevel"/>
    <w:tmpl w:val="D780CA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B884DDA"/>
    <w:multiLevelType w:val="hybridMultilevel"/>
    <w:tmpl w:val="284EB500"/>
    <w:lvl w:ilvl="0" w:tplc="04150017">
      <w:start w:val="1"/>
      <w:numFmt w:val="lowerLetter"/>
      <w:lvlText w:val="%1)"/>
      <w:lvlJc w:val="left"/>
      <w:pPr>
        <w:ind w:left="947" w:hanging="360"/>
      </w:pPr>
    </w:lvl>
    <w:lvl w:ilvl="1" w:tplc="04150019" w:tentative="1">
      <w:start w:val="1"/>
      <w:numFmt w:val="lowerLetter"/>
      <w:lvlText w:val="%2."/>
      <w:lvlJc w:val="left"/>
      <w:pPr>
        <w:ind w:left="1667" w:hanging="360"/>
      </w:pPr>
    </w:lvl>
    <w:lvl w:ilvl="2" w:tplc="0415001B" w:tentative="1">
      <w:start w:val="1"/>
      <w:numFmt w:val="lowerRoman"/>
      <w:lvlText w:val="%3."/>
      <w:lvlJc w:val="right"/>
      <w:pPr>
        <w:ind w:left="2387" w:hanging="180"/>
      </w:pPr>
    </w:lvl>
    <w:lvl w:ilvl="3" w:tplc="0415000F" w:tentative="1">
      <w:start w:val="1"/>
      <w:numFmt w:val="decimal"/>
      <w:lvlText w:val="%4."/>
      <w:lvlJc w:val="left"/>
      <w:pPr>
        <w:ind w:left="3107" w:hanging="360"/>
      </w:pPr>
    </w:lvl>
    <w:lvl w:ilvl="4" w:tplc="04150019" w:tentative="1">
      <w:start w:val="1"/>
      <w:numFmt w:val="lowerLetter"/>
      <w:lvlText w:val="%5."/>
      <w:lvlJc w:val="left"/>
      <w:pPr>
        <w:ind w:left="3827" w:hanging="360"/>
      </w:pPr>
    </w:lvl>
    <w:lvl w:ilvl="5" w:tplc="0415001B" w:tentative="1">
      <w:start w:val="1"/>
      <w:numFmt w:val="lowerRoman"/>
      <w:lvlText w:val="%6."/>
      <w:lvlJc w:val="right"/>
      <w:pPr>
        <w:ind w:left="4547" w:hanging="180"/>
      </w:pPr>
    </w:lvl>
    <w:lvl w:ilvl="6" w:tplc="0415000F" w:tentative="1">
      <w:start w:val="1"/>
      <w:numFmt w:val="decimal"/>
      <w:lvlText w:val="%7."/>
      <w:lvlJc w:val="left"/>
      <w:pPr>
        <w:ind w:left="5267" w:hanging="360"/>
      </w:pPr>
    </w:lvl>
    <w:lvl w:ilvl="7" w:tplc="04150019" w:tentative="1">
      <w:start w:val="1"/>
      <w:numFmt w:val="lowerLetter"/>
      <w:lvlText w:val="%8."/>
      <w:lvlJc w:val="left"/>
      <w:pPr>
        <w:ind w:left="5987" w:hanging="360"/>
      </w:pPr>
    </w:lvl>
    <w:lvl w:ilvl="8" w:tplc="0415001B" w:tentative="1">
      <w:start w:val="1"/>
      <w:numFmt w:val="lowerRoman"/>
      <w:lvlText w:val="%9."/>
      <w:lvlJc w:val="right"/>
      <w:pPr>
        <w:ind w:left="6707" w:hanging="180"/>
      </w:pPr>
    </w:lvl>
  </w:abstractNum>
  <w:abstractNum w:abstractNumId="22" w15:restartNumberingAfterBreak="0">
    <w:nsid w:val="2B8D71B8"/>
    <w:multiLevelType w:val="hybridMultilevel"/>
    <w:tmpl w:val="04FEF974"/>
    <w:lvl w:ilvl="0" w:tplc="0415000F">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23" w15:restartNumberingAfterBreak="0">
    <w:nsid w:val="2C184820"/>
    <w:multiLevelType w:val="hybridMultilevel"/>
    <w:tmpl w:val="68DC19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D554148"/>
    <w:multiLevelType w:val="hybridMultilevel"/>
    <w:tmpl w:val="70746D4A"/>
    <w:lvl w:ilvl="0" w:tplc="436013D0">
      <w:start w:val="1"/>
      <w:numFmt w:val="lowerLetter"/>
      <w:lvlText w:val="%1)"/>
      <w:lvlJc w:val="left"/>
      <w:pPr>
        <w:ind w:left="720" w:hanging="360"/>
      </w:pPr>
      <w:rPr>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2565559"/>
    <w:multiLevelType w:val="hybridMultilevel"/>
    <w:tmpl w:val="EEB66106"/>
    <w:lvl w:ilvl="0" w:tplc="D0E6A0AC">
      <w:start w:val="34"/>
      <w:numFmt w:val="decimal"/>
      <w:lvlText w:val="%1."/>
      <w:lvlJc w:val="left"/>
      <w:pPr>
        <w:ind w:left="153"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4376A83"/>
    <w:multiLevelType w:val="hybridMultilevel"/>
    <w:tmpl w:val="00FC1750"/>
    <w:lvl w:ilvl="0" w:tplc="04150017">
      <w:start w:val="1"/>
      <w:numFmt w:val="lowerLetter"/>
      <w:lvlText w:val="%1)"/>
      <w:lvlJc w:val="left"/>
      <w:pPr>
        <w:ind w:left="947" w:hanging="360"/>
      </w:pPr>
    </w:lvl>
    <w:lvl w:ilvl="1" w:tplc="04150019" w:tentative="1">
      <w:start w:val="1"/>
      <w:numFmt w:val="lowerLetter"/>
      <w:lvlText w:val="%2."/>
      <w:lvlJc w:val="left"/>
      <w:pPr>
        <w:ind w:left="1667" w:hanging="360"/>
      </w:pPr>
    </w:lvl>
    <w:lvl w:ilvl="2" w:tplc="0415001B" w:tentative="1">
      <w:start w:val="1"/>
      <w:numFmt w:val="lowerRoman"/>
      <w:lvlText w:val="%3."/>
      <w:lvlJc w:val="right"/>
      <w:pPr>
        <w:ind w:left="2387" w:hanging="180"/>
      </w:pPr>
    </w:lvl>
    <w:lvl w:ilvl="3" w:tplc="0415000F" w:tentative="1">
      <w:start w:val="1"/>
      <w:numFmt w:val="decimal"/>
      <w:lvlText w:val="%4."/>
      <w:lvlJc w:val="left"/>
      <w:pPr>
        <w:ind w:left="3107" w:hanging="360"/>
      </w:pPr>
    </w:lvl>
    <w:lvl w:ilvl="4" w:tplc="04150019" w:tentative="1">
      <w:start w:val="1"/>
      <w:numFmt w:val="lowerLetter"/>
      <w:lvlText w:val="%5."/>
      <w:lvlJc w:val="left"/>
      <w:pPr>
        <w:ind w:left="3827" w:hanging="360"/>
      </w:pPr>
    </w:lvl>
    <w:lvl w:ilvl="5" w:tplc="0415001B" w:tentative="1">
      <w:start w:val="1"/>
      <w:numFmt w:val="lowerRoman"/>
      <w:lvlText w:val="%6."/>
      <w:lvlJc w:val="right"/>
      <w:pPr>
        <w:ind w:left="4547" w:hanging="180"/>
      </w:pPr>
    </w:lvl>
    <w:lvl w:ilvl="6" w:tplc="0415000F" w:tentative="1">
      <w:start w:val="1"/>
      <w:numFmt w:val="decimal"/>
      <w:lvlText w:val="%7."/>
      <w:lvlJc w:val="left"/>
      <w:pPr>
        <w:ind w:left="5267" w:hanging="360"/>
      </w:pPr>
    </w:lvl>
    <w:lvl w:ilvl="7" w:tplc="04150019" w:tentative="1">
      <w:start w:val="1"/>
      <w:numFmt w:val="lowerLetter"/>
      <w:lvlText w:val="%8."/>
      <w:lvlJc w:val="left"/>
      <w:pPr>
        <w:ind w:left="5987" w:hanging="360"/>
      </w:pPr>
    </w:lvl>
    <w:lvl w:ilvl="8" w:tplc="0415001B" w:tentative="1">
      <w:start w:val="1"/>
      <w:numFmt w:val="lowerRoman"/>
      <w:lvlText w:val="%9."/>
      <w:lvlJc w:val="right"/>
      <w:pPr>
        <w:ind w:left="6707" w:hanging="180"/>
      </w:pPr>
    </w:lvl>
  </w:abstractNum>
  <w:abstractNum w:abstractNumId="27" w15:restartNumberingAfterBreak="0">
    <w:nsid w:val="40FD7E39"/>
    <w:multiLevelType w:val="hybridMultilevel"/>
    <w:tmpl w:val="3648E0A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42C123A0"/>
    <w:multiLevelType w:val="hybridMultilevel"/>
    <w:tmpl w:val="DD6E4DC6"/>
    <w:lvl w:ilvl="0" w:tplc="0415000F">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9" w15:restartNumberingAfterBreak="0">
    <w:nsid w:val="42FB59FA"/>
    <w:multiLevelType w:val="hybridMultilevel"/>
    <w:tmpl w:val="4F329AFE"/>
    <w:lvl w:ilvl="0" w:tplc="30F8F598">
      <w:start w:val="13"/>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3D1793B"/>
    <w:multiLevelType w:val="multilevel"/>
    <w:tmpl w:val="494AEB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46215D0"/>
    <w:multiLevelType w:val="hybridMultilevel"/>
    <w:tmpl w:val="1F6CC5AE"/>
    <w:lvl w:ilvl="0" w:tplc="A5703A1A">
      <w:start w:val="14"/>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8C739E3"/>
    <w:multiLevelType w:val="hybridMultilevel"/>
    <w:tmpl w:val="09B027E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9E3565E"/>
    <w:multiLevelType w:val="hybridMultilevel"/>
    <w:tmpl w:val="31701604"/>
    <w:lvl w:ilvl="0" w:tplc="5740BC8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E8452F6"/>
    <w:multiLevelType w:val="hybridMultilevel"/>
    <w:tmpl w:val="EF2020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E9020FA"/>
    <w:multiLevelType w:val="hybridMultilevel"/>
    <w:tmpl w:val="9EF82D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C1E347D"/>
    <w:multiLevelType w:val="hybridMultilevel"/>
    <w:tmpl w:val="CE7A94DC"/>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37" w15:restartNumberingAfterBreak="0">
    <w:nsid w:val="5DD02BD6"/>
    <w:multiLevelType w:val="hybridMultilevel"/>
    <w:tmpl w:val="C3BA6D7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7590F3E"/>
    <w:multiLevelType w:val="hybridMultilevel"/>
    <w:tmpl w:val="06EA7CBC"/>
    <w:lvl w:ilvl="0" w:tplc="0415000F">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39" w15:restartNumberingAfterBreak="0">
    <w:nsid w:val="6C112539"/>
    <w:multiLevelType w:val="hybridMultilevel"/>
    <w:tmpl w:val="2CBA3D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E866182"/>
    <w:multiLevelType w:val="hybridMultilevel"/>
    <w:tmpl w:val="1A6ADF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EDC2E65"/>
    <w:multiLevelType w:val="hybridMultilevel"/>
    <w:tmpl w:val="207C8B72"/>
    <w:lvl w:ilvl="0" w:tplc="1D081EA8">
      <w:start w:val="27"/>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EEE6E6C"/>
    <w:multiLevelType w:val="hybridMultilevel"/>
    <w:tmpl w:val="597E9DB6"/>
    <w:lvl w:ilvl="0" w:tplc="3BFA2F0E">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F4D37DA"/>
    <w:multiLevelType w:val="multilevel"/>
    <w:tmpl w:val="E18EBB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1273760"/>
    <w:multiLevelType w:val="hybridMultilevel"/>
    <w:tmpl w:val="918C38A4"/>
    <w:lvl w:ilvl="0" w:tplc="C64A84F8">
      <w:start w:val="1"/>
      <w:numFmt w:val="decimal"/>
      <w:lvlText w:val="%1)"/>
      <w:lvlJc w:val="left"/>
      <w:pPr>
        <w:ind w:left="473" w:hanging="360"/>
      </w:pPr>
      <w:rPr>
        <w:rFonts w:hint="default"/>
        <w:color w:val="auto"/>
      </w:rPr>
    </w:lvl>
    <w:lvl w:ilvl="1" w:tplc="04150019" w:tentative="1">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45" w15:restartNumberingAfterBreak="0">
    <w:nsid w:val="760F7ED2"/>
    <w:multiLevelType w:val="hybridMultilevel"/>
    <w:tmpl w:val="22CEB996"/>
    <w:lvl w:ilvl="0" w:tplc="CD0E11CE">
      <w:start w:val="1"/>
      <w:numFmt w:val="decimal"/>
      <w:lvlText w:val="%1)"/>
      <w:lvlJc w:val="left"/>
      <w:pPr>
        <w:ind w:left="1060" w:hanging="360"/>
      </w:pPr>
      <w:rPr>
        <w:strike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46" w15:restartNumberingAfterBreak="0">
    <w:nsid w:val="7A0F5F5C"/>
    <w:multiLevelType w:val="hybridMultilevel"/>
    <w:tmpl w:val="139EF9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B372F0E"/>
    <w:multiLevelType w:val="multilevel"/>
    <w:tmpl w:val="D11CAE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BF06D8E"/>
    <w:multiLevelType w:val="hybridMultilevel"/>
    <w:tmpl w:val="41B42480"/>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16cid:durableId="1173103579">
    <w:abstractNumId w:val="39"/>
  </w:num>
  <w:num w:numId="2" w16cid:durableId="343435987">
    <w:abstractNumId w:val="8"/>
  </w:num>
  <w:num w:numId="3" w16cid:durableId="271668427">
    <w:abstractNumId w:val="40"/>
  </w:num>
  <w:num w:numId="4" w16cid:durableId="1156843475">
    <w:abstractNumId w:val="34"/>
  </w:num>
  <w:num w:numId="5" w16cid:durableId="266429847">
    <w:abstractNumId w:val="28"/>
  </w:num>
  <w:num w:numId="6" w16cid:durableId="1601794170">
    <w:abstractNumId w:val="23"/>
  </w:num>
  <w:num w:numId="7" w16cid:durableId="1518886808">
    <w:abstractNumId w:val="38"/>
  </w:num>
  <w:num w:numId="8" w16cid:durableId="1993875681">
    <w:abstractNumId w:val="22"/>
  </w:num>
  <w:num w:numId="9" w16cid:durableId="1634939436">
    <w:abstractNumId w:val="18"/>
  </w:num>
  <w:num w:numId="10" w16cid:durableId="960457328">
    <w:abstractNumId w:val="5"/>
  </w:num>
  <w:num w:numId="11" w16cid:durableId="382483166">
    <w:abstractNumId w:val="27"/>
  </w:num>
  <w:num w:numId="12" w16cid:durableId="1826630758">
    <w:abstractNumId w:val="48"/>
  </w:num>
  <w:num w:numId="13" w16cid:durableId="1059596631">
    <w:abstractNumId w:val="16"/>
  </w:num>
  <w:num w:numId="14" w16cid:durableId="1752584765">
    <w:abstractNumId w:val="13"/>
  </w:num>
  <w:num w:numId="15" w16cid:durableId="1793744677">
    <w:abstractNumId w:val="26"/>
  </w:num>
  <w:num w:numId="16" w16cid:durableId="696663626">
    <w:abstractNumId w:val="11"/>
  </w:num>
  <w:num w:numId="17" w16cid:durableId="1297567489">
    <w:abstractNumId w:val="21"/>
  </w:num>
  <w:num w:numId="18" w16cid:durableId="1341010249">
    <w:abstractNumId w:val="35"/>
  </w:num>
  <w:num w:numId="19" w16cid:durableId="1972981007">
    <w:abstractNumId w:val="1"/>
  </w:num>
  <w:num w:numId="20" w16cid:durableId="1612972605">
    <w:abstractNumId w:val="24"/>
  </w:num>
  <w:num w:numId="21" w16cid:durableId="207693323">
    <w:abstractNumId w:val="6"/>
  </w:num>
  <w:num w:numId="22" w16cid:durableId="1028026763">
    <w:abstractNumId w:val="7"/>
  </w:num>
  <w:num w:numId="23" w16cid:durableId="973871686">
    <w:abstractNumId w:val="33"/>
  </w:num>
  <w:num w:numId="24" w16cid:durableId="1565989495">
    <w:abstractNumId w:val="37"/>
  </w:num>
  <w:num w:numId="25" w16cid:durableId="491802214">
    <w:abstractNumId w:val="14"/>
  </w:num>
  <w:num w:numId="26" w16cid:durableId="2015300052">
    <w:abstractNumId w:val="47"/>
  </w:num>
  <w:num w:numId="27" w16cid:durableId="255796751">
    <w:abstractNumId w:val="20"/>
  </w:num>
  <w:num w:numId="28" w16cid:durableId="1294170363">
    <w:abstractNumId w:val="30"/>
  </w:num>
  <w:num w:numId="29" w16cid:durableId="1462185424">
    <w:abstractNumId w:val="32"/>
  </w:num>
  <w:num w:numId="30" w16cid:durableId="973218565">
    <w:abstractNumId w:val="17"/>
  </w:num>
  <w:num w:numId="31" w16cid:durableId="473985973">
    <w:abstractNumId w:val="43"/>
  </w:num>
  <w:num w:numId="32" w16cid:durableId="650214124">
    <w:abstractNumId w:val="36"/>
  </w:num>
  <w:num w:numId="33" w16cid:durableId="1185361091">
    <w:abstractNumId w:val="29"/>
  </w:num>
  <w:num w:numId="34" w16cid:durableId="1839882873">
    <w:abstractNumId w:val="31"/>
  </w:num>
  <w:num w:numId="35" w16cid:durableId="886599089">
    <w:abstractNumId w:val="41"/>
  </w:num>
  <w:num w:numId="36" w16cid:durableId="2123918641">
    <w:abstractNumId w:val="4"/>
  </w:num>
  <w:num w:numId="37" w16cid:durableId="1083069377">
    <w:abstractNumId w:val="25"/>
  </w:num>
  <w:num w:numId="38" w16cid:durableId="1004673419">
    <w:abstractNumId w:val="12"/>
  </w:num>
  <w:num w:numId="39" w16cid:durableId="264776816">
    <w:abstractNumId w:val="2"/>
  </w:num>
  <w:num w:numId="40" w16cid:durableId="461314379">
    <w:abstractNumId w:val="10"/>
  </w:num>
  <w:num w:numId="41" w16cid:durableId="1512721567">
    <w:abstractNumId w:val="44"/>
  </w:num>
  <w:num w:numId="42" w16cid:durableId="142159487">
    <w:abstractNumId w:val="3"/>
  </w:num>
  <w:num w:numId="43" w16cid:durableId="136343535">
    <w:abstractNumId w:val="46"/>
  </w:num>
  <w:num w:numId="44" w16cid:durableId="1142699872">
    <w:abstractNumId w:val="9"/>
  </w:num>
  <w:num w:numId="45" w16cid:durableId="1433010199">
    <w:abstractNumId w:val="19"/>
  </w:num>
  <w:num w:numId="46" w16cid:durableId="739251377">
    <w:abstractNumId w:val="0"/>
  </w:num>
  <w:num w:numId="47" w16cid:durableId="1754937848">
    <w:abstractNumId w:val="15"/>
  </w:num>
  <w:num w:numId="48" w16cid:durableId="1144662654">
    <w:abstractNumId w:val="42"/>
  </w:num>
  <w:num w:numId="49" w16cid:durableId="149252933">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savePreviewPicture/>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55489"/>
    <w:rsid w:val="00084A5B"/>
    <w:rsid w:val="000B5526"/>
    <w:rsid w:val="0012105B"/>
    <w:rsid w:val="00184740"/>
    <w:rsid w:val="001E6675"/>
    <w:rsid w:val="002154FB"/>
    <w:rsid w:val="00217A1C"/>
    <w:rsid w:val="00275BC0"/>
    <w:rsid w:val="00295577"/>
    <w:rsid w:val="002B69F8"/>
    <w:rsid w:val="002C43E2"/>
    <w:rsid w:val="002E4168"/>
    <w:rsid w:val="00305B82"/>
    <w:rsid w:val="00326F25"/>
    <w:rsid w:val="00344998"/>
    <w:rsid w:val="003558EA"/>
    <w:rsid w:val="003946CC"/>
    <w:rsid w:val="003A15D7"/>
    <w:rsid w:val="003B752A"/>
    <w:rsid w:val="00400A25"/>
    <w:rsid w:val="00430AE4"/>
    <w:rsid w:val="00432A1E"/>
    <w:rsid w:val="00435621"/>
    <w:rsid w:val="00436F14"/>
    <w:rsid w:val="004B56FF"/>
    <w:rsid w:val="004B7472"/>
    <w:rsid w:val="004E48C1"/>
    <w:rsid w:val="004E5F5C"/>
    <w:rsid w:val="00504091"/>
    <w:rsid w:val="00510DC4"/>
    <w:rsid w:val="00547D67"/>
    <w:rsid w:val="00554AB5"/>
    <w:rsid w:val="005867FB"/>
    <w:rsid w:val="005A03C3"/>
    <w:rsid w:val="005A0E71"/>
    <w:rsid w:val="005A38C8"/>
    <w:rsid w:val="005E2CE0"/>
    <w:rsid w:val="00624F81"/>
    <w:rsid w:val="00632DA1"/>
    <w:rsid w:val="00661186"/>
    <w:rsid w:val="006637FB"/>
    <w:rsid w:val="0067500C"/>
    <w:rsid w:val="0069525A"/>
    <w:rsid w:val="006B6380"/>
    <w:rsid w:val="00753475"/>
    <w:rsid w:val="00796281"/>
    <w:rsid w:val="007A4D2A"/>
    <w:rsid w:val="007B3F23"/>
    <w:rsid w:val="007E5ACA"/>
    <w:rsid w:val="00806B20"/>
    <w:rsid w:val="008635F4"/>
    <w:rsid w:val="008A37E3"/>
    <w:rsid w:val="008D2F28"/>
    <w:rsid w:val="00913659"/>
    <w:rsid w:val="00943278"/>
    <w:rsid w:val="009D07F7"/>
    <w:rsid w:val="00A24B63"/>
    <w:rsid w:val="00A77B3E"/>
    <w:rsid w:val="00AA24A7"/>
    <w:rsid w:val="00B93AE2"/>
    <w:rsid w:val="00BA1CA2"/>
    <w:rsid w:val="00BE73AC"/>
    <w:rsid w:val="00C23389"/>
    <w:rsid w:val="00C263FB"/>
    <w:rsid w:val="00C337A2"/>
    <w:rsid w:val="00CA2A55"/>
    <w:rsid w:val="00CB19E2"/>
    <w:rsid w:val="00CC4FF6"/>
    <w:rsid w:val="00D0254E"/>
    <w:rsid w:val="00D05EDE"/>
    <w:rsid w:val="00DD4983"/>
    <w:rsid w:val="00DE16C0"/>
    <w:rsid w:val="00E070C8"/>
    <w:rsid w:val="00E20536"/>
    <w:rsid w:val="00E6059A"/>
    <w:rsid w:val="00E64648"/>
    <w:rsid w:val="00EA5B9C"/>
    <w:rsid w:val="00EE046F"/>
    <w:rsid w:val="00F94406"/>
    <w:rsid w:val="00FA1D32"/>
    <w:rsid w:val="00FA2DB2"/>
    <w:rsid w:val="00FA6919"/>
    <w:rsid w:val="00FE113F"/>
    <w:rsid w:val="00FE26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71D5FD"/>
  <w15:docId w15:val="{C5B7A0D8-6ADB-4B76-9148-E963D5E1C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E73AC"/>
    <w:pPr>
      <w:ind w:left="720"/>
      <w:contextualSpacing/>
    </w:pPr>
  </w:style>
  <w:style w:type="paragraph" w:styleId="Tekstdymka">
    <w:name w:val="Balloon Text"/>
    <w:basedOn w:val="Normalny"/>
    <w:link w:val="TekstdymkaZnak"/>
    <w:semiHidden/>
    <w:unhideWhenUsed/>
    <w:rsid w:val="008635F4"/>
    <w:rPr>
      <w:rFonts w:ascii="Segoe UI" w:hAnsi="Segoe UI" w:cs="Segoe UI"/>
      <w:sz w:val="18"/>
      <w:szCs w:val="18"/>
    </w:rPr>
  </w:style>
  <w:style w:type="character" w:customStyle="1" w:styleId="TekstdymkaZnak">
    <w:name w:val="Tekst dymka Znak"/>
    <w:basedOn w:val="Domylnaczcionkaakapitu"/>
    <w:link w:val="Tekstdymka"/>
    <w:semiHidden/>
    <w:rsid w:val="008635F4"/>
    <w:rPr>
      <w:rFonts w:ascii="Segoe UI" w:hAnsi="Segoe UI" w:cs="Segoe UI"/>
      <w:sz w:val="18"/>
      <w:szCs w:val="18"/>
    </w:rPr>
  </w:style>
  <w:style w:type="character" w:styleId="Hipercze">
    <w:name w:val="Hyperlink"/>
    <w:unhideWhenUsed/>
    <w:rsid w:val="00436F14"/>
    <w:rPr>
      <w:color w:val="0563C1"/>
      <w:u w:val="single"/>
    </w:rPr>
  </w:style>
  <w:style w:type="character" w:styleId="Odwoaniedokomentarza">
    <w:name w:val="annotation reference"/>
    <w:uiPriority w:val="99"/>
    <w:semiHidden/>
    <w:unhideWhenUsed/>
    <w:rsid w:val="004B7472"/>
    <w:rPr>
      <w:sz w:val="16"/>
      <w:szCs w:val="16"/>
    </w:rPr>
  </w:style>
  <w:style w:type="paragraph" w:styleId="Tekstkomentarza">
    <w:name w:val="annotation text"/>
    <w:basedOn w:val="Normalny"/>
    <w:link w:val="TekstkomentarzaZnak"/>
    <w:uiPriority w:val="99"/>
    <w:unhideWhenUsed/>
    <w:rsid w:val="004B7472"/>
    <w:rPr>
      <w:sz w:val="20"/>
      <w:szCs w:val="20"/>
      <w:lang w:bidi="ar-SA"/>
    </w:rPr>
  </w:style>
  <w:style w:type="character" w:customStyle="1" w:styleId="TekstkomentarzaZnak">
    <w:name w:val="Tekst komentarza Znak"/>
    <w:basedOn w:val="Domylnaczcionkaakapitu"/>
    <w:link w:val="Tekstkomentarza"/>
    <w:uiPriority w:val="99"/>
    <w:rsid w:val="004B7472"/>
    <w:rPr>
      <w:lang w:bidi="ar-SA"/>
    </w:rPr>
  </w:style>
  <w:style w:type="paragraph" w:customStyle="1" w:styleId="Default">
    <w:name w:val="Default"/>
    <w:rsid w:val="004B7472"/>
    <w:pPr>
      <w:autoSpaceDE w:val="0"/>
      <w:autoSpaceDN w:val="0"/>
      <w:adjustRightInd w:val="0"/>
    </w:pPr>
    <w:rPr>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lph3n.lexpolonica.pl/plweb-cgi/cache.pl?9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3AE3C-272C-4921-9376-3927A204C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3856</Words>
  <Characters>23140</Characters>
  <Application>Microsoft Office Word</Application>
  <DocSecurity>0</DocSecurity>
  <Lines>192</Lines>
  <Paragraphs>53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Zarządzenie Nr 3/2020 z dnia 23 stycznia 2020 r.</vt:lpstr>
      <vt:lpstr/>
    </vt:vector>
  </TitlesOfParts>
  <Company>Dyrektor Powiatowego Urzędu Pracy w Rawiczu</Company>
  <LinksUpToDate>false</LinksUpToDate>
  <CharactersWithSpaces>26943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3/2020 z dnia 23 stycznia 2020 r.</dc:title>
  <dc:subject>w sprawie zasad i^kryteriów przyznawania pracodawcy środków z^limitu Krajowego Funduszu Szkoleniowego i^rezerwy Krajowego Funduszu Szkoleniowego w^Powiatowym Urzędzie Pracy w^Rawiczu</dc:subject>
  <dc:creator>PUP Rawicz</dc:creator>
  <cp:lastModifiedBy>Admin</cp:lastModifiedBy>
  <cp:revision>2</cp:revision>
  <cp:lastPrinted>2026-03-25T12:34:00Z</cp:lastPrinted>
  <dcterms:created xsi:type="dcterms:W3CDTF">2026-03-26T11:33:00Z</dcterms:created>
  <dcterms:modified xsi:type="dcterms:W3CDTF">2026-03-26T11:33:00Z</dcterms:modified>
  <cp:category>Akt prawny</cp:category>
</cp:coreProperties>
</file>