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7BE7" w14:textId="27FB9B71" w:rsidR="00C263FB" w:rsidRPr="00131CC4" w:rsidRDefault="00436F14" w:rsidP="00131CC4">
      <w:pPr>
        <w:keepNext/>
        <w:spacing w:before="120" w:after="120" w:line="360" w:lineRule="auto"/>
        <w:ind w:left="4320"/>
        <w:rPr>
          <w:rFonts w:ascii="Arial" w:hAnsi="Arial" w:cs="Arial"/>
        </w:rPr>
      </w:pPr>
      <w:r w:rsidRPr="00131CC4">
        <w:rPr>
          <w:rFonts w:ascii="Arial" w:hAnsi="Arial" w:cs="Arial"/>
        </w:rPr>
        <w:t>Załącznik do zarządzenia Nr </w:t>
      </w:r>
      <w:r w:rsidR="00131CC4" w:rsidRPr="00131CC4">
        <w:rPr>
          <w:rFonts w:ascii="Arial" w:hAnsi="Arial" w:cs="Arial"/>
        </w:rPr>
        <w:t>5</w:t>
      </w:r>
      <w:r w:rsidRPr="00131CC4">
        <w:rPr>
          <w:rFonts w:ascii="Arial" w:hAnsi="Arial" w:cs="Arial"/>
        </w:rPr>
        <w:t>/2026</w:t>
      </w:r>
    </w:p>
    <w:p w14:paraId="10A07057" w14:textId="288A5B95" w:rsidR="001E6675" w:rsidRPr="00131CC4" w:rsidRDefault="00436F14" w:rsidP="00131CC4">
      <w:pPr>
        <w:keepNext/>
        <w:spacing w:before="120" w:after="120" w:line="360" w:lineRule="auto"/>
        <w:ind w:left="4320"/>
        <w:rPr>
          <w:rFonts w:ascii="Arial" w:hAnsi="Arial" w:cs="Arial"/>
        </w:rPr>
      </w:pPr>
      <w:r w:rsidRPr="00131CC4">
        <w:rPr>
          <w:rFonts w:ascii="Arial" w:hAnsi="Arial" w:cs="Arial"/>
        </w:rPr>
        <w:t>Dyrektora</w:t>
      </w:r>
      <w:r w:rsidR="00C263FB" w:rsidRPr="00131CC4">
        <w:rPr>
          <w:rFonts w:ascii="Arial" w:hAnsi="Arial" w:cs="Arial"/>
        </w:rPr>
        <w:t xml:space="preserve"> </w:t>
      </w:r>
      <w:r w:rsidRPr="00131CC4">
        <w:rPr>
          <w:rFonts w:ascii="Arial" w:hAnsi="Arial" w:cs="Arial"/>
        </w:rPr>
        <w:t>Powiatowego Urzędu Pracy w Rawiczu</w:t>
      </w:r>
      <w:r w:rsidRPr="00131CC4">
        <w:rPr>
          <w:rFonts w:ascii="Arial" w:hAnsi="Arial" w:cs="Arial"/>
        </w:rPr>
        <w:br/>
      </w:r>
      <w:r w:rsidR="005A0E71" w:rsidRPr="00131CC4">
        <w:rPr>
          <w:rFonts w:ascii="Arial" w:hAnsi="Arial" w:cs="Arial"/>
        </w:rPr>
        <w:t>z dnia 2</w:t>
      </w:r>
      <w:r w:rsidR="00131CC4" w:rsidRPr="00131CC4">
        <w:rPr>
          <w:rFonts w:ascii="Arial" w:hAnsi="Arial" w:cs="Arial"/>
        </w:rPr>
        <w:t>6</w:t>
      </w:r>
      <w:r w:rsidR="005A0E71" w:rsidRPr="00131CC4">
        <w:rPr>
          <w:rFonts w:ascii="Arial" w:hAnsi="Arial" w:cs="Arial"/>
        </w:rPr>
        <w:t xml:space="preserve"> marca 2026 r. </w:t>
      </w:r>
    </w:p>
    <w:p w14:paraId="67421019" w14:textId="77777777" w:rsidR="00131CC4" w:rsidRPr="00131CC4" w:rsidRDefault="00131CC4" w:rsidP="00131CC4">
      <w:pPr>
        <w:keepNext/>
        <w:spacing w:line="360" w:lineRule="auto"/>
        <w:rPr>
          <w:rFonts w:ascii="Arial" w:hAnsi="Arial" w:cs="Arial"/>
        </w:rPr>
      </w:pPr>
      <w:r w:rsidRPr="00131CC4">
        <w:rPr>
          <w:rFonts w:ascii="Arial" w:hAnsi="Arial" w:cs="Arial"/>
          <w:b/>
        </w:rPr>
        <w:t>Zasady przyznawania refundacji z Funduszu Pracy kosztów wyposażenia lub doposażenia  stanowisk pracy dla skierowanych  bezrobotnych bądź poszukujących pracy niepozostających w zatrudnieniu lub niewykonujących innej pracy zarobkowej opiekunów osoby niepełnosprawnej</w:t>
      </w:r>
    </w:p>
    <w:p w14:paraId="6C707283" w14:textId="77777777" w:rsidR="00131CC4" w:rsidRPr="00131CC4" w:rsidRDefault="00131CC4" w:rsidP="00131CC4">
      <w:pPr>
        <w:keepLines/>
        <w:spacing w:before="120" w:after="120" w:line="360" w:lineRule="auto"/>
        <w:ind w:left="227" w:hanging="227"/>
        <w:rPr>
          <w:rFonts w:ascii="Arial" w:hAnsi="Arial" w:cs="Arial"/>
          <w:b/>
        </w:rPr>
      </w:pPr>
    </w:p>
    <w:p w14:paraId="30E5FDDB"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b/>
        </w:rPr>
        <w:t>I.   POSTANOWIENIA OGÓLNE</w:t>
      </w:r>
    </w:p>
    <w:p w14:paraId="0248948D"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1. </w:t>
      </w:r>
      <w:r w:rsidRPr="00131CC4">
        <w:rPr>
          <w:rFonts w:ascii="Arial" w:hAnsi="Arial" w:cs="Arial"/>
          <w:u w:val="single" w:color="000000"/>
        </w:rPr>
        <w:t>Starosta Rawicki może ze środków Funduszu Pracy zrefundować</w:t>
      </w:r>
      <w:r w:rsidRPr="00131CC4">
        <w:rPr>
          <w:rFonts w:ascii="Arial" w:hAnsi="Arial" w:cs="Arial"/>
        </w:rPr>
        <w:t>:</w:t>
      </w:r>
    </w:p>
    <w:p w14:paraId="35779E78"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rPr>
        <w:t>a)</w:t>
      </w:r>
      <w:r w:rsidRPr="00131CC4">
        <w:rPr>
          <w:rFonts w:ascii="Arial" w:hAnsi="Arial" w:cs="Arial"/>
          <w:b/>
          <w:bCs/>
        </w:rPr>
        <w:t> przedsiębiorcy</w:t>
      </w:r>
      <w:r w:rsidRPr="00131CC4">
        <w:rPr>
          <w:rFonts w:ascii="Arial" w:hAnsi="Arial" w:cs="Arial"/>
        </w:rPr>
        <w:t xml:space="preserve"> koszty wyposażenia lub doposażenia stanowiska pracy dla skierowanego bezrobotnego lub skierowanego poszukującego pracy o którym mowa w art. 147 ust. 1 pkt 3 Ustawy ,   w wysokości określonej w umowie, nie wyższej jednak niż 6-krotnej wysokości przeciętnego wynagrodzenia,</w:t>
      </w:r>
    </w:p>
    <w:p w14:paraId="490732BE"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rPr>
        <w:t>b) </w:t>
      </w:r>
      <w:r w:rsidRPr="00131CC4">
        <w:rPr>
          <w:rFonts w:ascii="Arial" w:hAnsi="Arial" w:cs="Arial"/>
          <w:b/>
          <w:bCs/>
        </w:rPr>
        <w:t xml:space="preserve">osobie fizycznej, osobie prawnej lub jednostce organizacyjnej nieposiadającej osobowości prawnej, </w:t>
      </w:r>
      <w:r w:rsidRPr="00131CC4">
        <w:rPr>
          <w:rFonts w:ascii="Arial" w:hAnsi="Arial" w:cs="Arial"/>
        </w:rPr>
        <w:t xml:space="preserve">zamieszkującej lub mającej siedzibę na terytorium Rzeczypospolitej Polskiej, będącej posiadaczem gospodarstwa rolnego w rozumieniu ustawy z dnia 15 listopada 1984 r. o podatku rolnym (Dz. U. z 2024r. poz. 1176, 1635 i 1757) lub prowadzącej dział specjalny produkcji rolnej, o którym mowa w ustawie z dnia 26 lipca 1991 r. o podatku dochodowym od osób fizycznych lub w ustawie z dnia 15 lutego 1992 r. o podatku dochodowym od osób prawnych (Dz. U. z 2025 r. poz. 278, 340 i </w:t>
      </w:r>
      <w:r w:rsidRPr="000B701A">
        <w:rPr>
          <w:rFonts w:ascii="Arial" w:hAnsi="Arial" w:cs="Arial"/>
        </w:rPr>
        <w:t>620</w:t>
      </w:r>
      <w:r w:rsidRPr="00131CC4">
        <w:rPr>
          <w:rFonts w:ascii="Arial" w:hAnsi="Arial" w:cs="Arial"/>
        </w:rPr>
        <w:t xml:space="preserve">), zwanej dalej „producentem rolnym”, zatrudniającym w okresie ostatnich 6 miesięcy, w każdym miesiącu, co najmniej jednego pracownika w pełnym wymiarze czasu pracy </w:t>
      </w:r>
      <w:r w:rsidRPr="000B701A">
        <w:rPr>
          <w:rFonts w:ascii="Arial" w:hAnsi="Arial" w:cs="Arial"/>
        </w:rPr>
        <w:t xml:space="preserve">- </w:t>
      </w:r>
      <w:r w:rsidRPr="00131CC4">
        <w:rPr>
          <w:rFonts w:ascii="Arial" w:hAnsi="Arial" w:cs="Arial"/>
        </w:rPr>
        <w:t>koszty wyposażenia lub doposażenia stanowiska pracy dla skierowanego bezrobotnego lub dla skierowanego poszukującego pracy, o którym mowa w art. </w:t>
      </w:r>
      <w:bookmarkStart w:id="0" w:name="_Hlk206674798"/>
      <w:r w:rsidRPr="00131CC4">
        <w:rPr>
          <w:rFonts w:ascii="Arial" w:hAnsi="Arial" w:cs="Arial"/>
        </w:rPr>
        <w:t xml:space="preserve"> art. 147 ust. 1 pkt 3 </w:t>
      </w:r>
      <w:bookmarkEnd w:id="0"/>
      <w:r w:rsidRPr="00131CC4">
        <w:rPr>
          <w:rFonts w:ascii="Arial" w:hAnsi="Arial" w:cs="Arial"/>
        </w:rPr>
        <w:t>Ustawy, w wysokości określonej w umowie, nie wyższej jednak niż 6-krotnej wysokości przeciętnego wynagrodzenia, zwanych dalej "producentem rolnym",</w:t>
      </w:r>
    </w:p>
    <w:p w14:paraId="34328900"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rPr>
        <w:lastRenderedPageBreak/>
        <w:t>c) </w:t>
      </w:r>
      <w:bookmarkStart w:id="1" w:name="_Hlk206742455"/>
      <w:r w:rsidRPr="00131CC4">
        <w:rPr>
          <w:rFonts w:ascii="Arial" w:hAnsi="Arial" w:cs="Arial"/>
          <w:b/>
          <w:bCs/>
        </w:rPr>
        <w:t>żłobkom lub klubom dziecięcym tworzonym i prowadzonym przez osoby fizyczne, osoby prawne i jednostki organizacyjne nieposiadające osobowości prawnej</w:t>
      </w:r>
      <w:bookmarkEnd w:id="1"/>
      <w:r w:rsidRPr="00131CC4">
        <w:rPr>
          <w:rFonts w:ascii="Arial" w:hAnsi="Arial" w:cs="Arial"/>
          <w:b/>
          <w:bCs/>
        </w:rPr>
        <w:t>, o których mowa w ustawie z dnia 4 lutego 2011 r. o opiece nad dziećmi w wieku do lat 3</w:t>
      </w:r>
      <w:r w:rsidRPr="00131CC4">
        <w:rPr>
          <w:rFonts w:ascii="Arial" w:hAnsi="Arial" w:cs="Arial"/>
        </w:rPr>
        <w:t xml:space="preserve"> (Dz. U. z 2024 r. poz. 338, 743 i 858 oraz z 2025 r. poz. 620), zwanych dalej "żłobkiem lub klubem dziecięcym" </w:t>
      </w:r>
      <w:r w:rsidRPr="000B701A">
        <w:rPr>
          <w:rFonts w:ascii="Arial" w:hAnsi="Arial" w:cs="Arial"/>
        </w:rPr>
        <w:t>-</w:t>
      </w:r>
      <w:r w:rsidRPr="00131CC4">
        <w:rPr>
          <w:rFonts w:ascii="Arial" w:hAnsi="Arial" w:cs="Arial"/>
        </w:rPr>
        <w:t xml:space="preserve"> koszty wyposażenia lub doposażenia stanowiska pracy, związanego bezpośrednio ze sprawowaniem opieki nad dziećmi niepełnosprawnymi lub prowadzeniem dla nich zajęć, dla skierowanego bezrobotnego, </w:t>
      </w:r>
      <w:bookmarkStart w:id="2" w:name="_Hlk206677553"/>
      <w:r w:rsidRPr="00131CC4">
        <w:rPr>
          <w:rFonts w:ascii="Arial" w:hAnsi="Arial" w:cs="Arial"/>
        </w:rPr>
        <w:t xml:space="preserve">skierowanego poszukującego pracy, o którym mowa w art.  </w:t>
      </w:r>
      <w:bookmarkStart w:id="3" w:name="_Hlk206676994"/>
      <w:r w:rsidRPr="00131CC4">
        <w:rPr>
          <w:rFonts w:ascii="Arial" w:hAnsi="Arial" w:cs="Arial"/>
        </w:rPr>
        <w:t xml:space="preserve">147 ust. 1 pkt 3 </w:t>
      </w:r>
      <w:bookmarkEnd w:id="3"/>
      <w:r w:rsidRPr="00131CC4">
        <w:rPr>
          <w:rFonts w:ascii="Arial" w:hAnsi="Arial" w:cs="Arial"/>
        </w:rPr>
        <w:t>Ustawy</w:t>
      </w:r>
      <w:bookmarkEnd w:id="2"/>
      <w:r w:rsidRPr="00131CC4">
        <w:rPr>
          <w:rFonts w:ascii="Arial" w:hAnsi="Arial" w:cs="Arial"/>
        </w:rPr>
        <w:t>, w wysokości określonej w umowie, nie wyższej jednak niż 6-krotnej wysokości przeciętnego wynagrodzenia,</w:t>
      </w:r>
    </w:p>
    <w:p w14:paraId="11BEA702"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rPr>
        <w:t xml:space="preserve">d)  </w:t>
      </w:r>
      <w:bookmarkStart w:id="4" w:name="_Hlk206742587"/>
      <w:r w:rsidRPr="00131CC4">
        <w:rPr>
          <w:rFonts w:ascii="Arial" w:hAnsi="Arial" w:cs="Arial"/>
          <w:b/>
          <w:bCs/>
        </w:rPr>
        <w:t>przedsiębiorcy lub przedsiębiorstwu społecznemu prowadzącym działalność polegającą na świadczeniu usług rehabilitacyjnych</w:t>
      </w:r>
      <w:bookmarkEnd w:id="4"/>
      <w:r w:rsidRPr="00131CC4">
        <w:rPr>
          <w:rFonts w:ascii="Arial" w:hAnsi="Arial" w:cs="Arial"/>
        </w:rPr>
        <w:t xml:space="preserve">, zwanemu dalej "podmiotem świadczącym usługi rehabilitacyjne" </w:t>
      </w:r>
      <w:r w:rsidRPr="000B701A">
        <w:rPr>
          <w:rFonts w:ascii="Arial" w:hAnsi="Arial" w:cs="Arial"/>
        </w:rPr>
        <w:t xml:space="preserve">- </w:t>
      </w:r>
      <w:r w:rsidRPr="00131CC4">
        <w:rPr>
          <w:rFonts w:ascii="Arial" w:hAnsi="Arial" w:cs="Arial"/>
        </w:rPr>
        <w:t>koszty wyposażenia lub doposażenia stanowiska pracy, związanego bezpośrednio ze świadczeniem usług rehabilitacyjnych dla dzieci niepełnosprawnych, w tym usług mobilnych, dla skierowanego bezrobotnego, skierowanego poszukującego pracy, o którym mowa w art.  147 ust. 1 pkt 3 Ustawy, w wysokości określonej w umowie, nie wyższej jednak niż 6-krotnej wysokości przeciętnego wynagrodzenia,</w:t>
      </w:r>
    </w:p>
    <w:p w14:paraId="5A19C1AE"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rPr>
        <w:t>e) </w:t>
      </w:r>
      <w:r w:rsidRPr="00131CC4">
        <w:rPr>
          <w:rFonts w:ascii="Arial" w:hAnsi="Arial" w:cs="Arial"/>
          <w:b/>
          <w:bCs/>
        </w:rPr>
        <w:t>niepublicznemu przedszkolu lub niepublicznej innej formie wychowania przedszkolnego, niepublicznej szkole, o których mowa w ustawie z dnia 14 grudnia 2016 r. – Prawo oświatowe</w:t>
      </w:r>
      <w:r w:rsidRPr="00131CC4">
        <w:rPr>
          <w:rFonts w:ascii="Arial" w:hAnsi="Arial" w:cs="Arial"/>
        </w:rPr>
        <w:t xml:space="preserve"> </w:t>
      </w:r>
      <w:r w:rsidRPr="000B701A">
        <w:rPr>
          <w:rFonts w:ascii="Arial" w:hAnsi="Arial" w:cs="Arial"/>
        </w:rPr>
        <w:t>-</w:t>
      </w:r>
      <w:r w:rsidRPr="00131CC4">
        <w:rPr>
          <w:rFonts w:ascii="Arial" w:hAnsi="Arial" w:cs="Arial"/>
        </w:rPr>
        <w:t xml:space="preserve"> koszty wyposażenia lub doposażenia stanowiska pracy dla skierowanego bezrobotnego lub skierowanego poszukującego pracy o którym mowa z art. art. 147 ust. 1 pkt 3 Ustawy, w wysokości określonej w umowie, nie wyższej jednak niż 6-krotnej wysokości przeciętnego wynagrodzenia,</w:t>
      </w:r>
    </w:p>
    <w:p w14:paraId="292814C4"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rPr>
        <w:t xml:space="preserve">f) </w:t>
      </w:r>
      <w:r w:rsidRPr="00131CC4">
        <w:rPr>
          <w:rFonts w:ascii="Arial" w:hAnsi="Arial" w:cs="Arial"/>
          <w:b/>
          <w:bCs/>
        </w:rPr>
        <w:t xml:space="preserve">przedsiębiorcy </w:t>
      </w:r>
      <w:r w:rsidRPr="000B701A">
        <w:rPr>
          <w:rFonts w:ascii="Arial" w:hAnsi="Arial" w:cs="Arial"/>
          <w:b/>
          <w:bCs/>
        </w:rPr>
        <w:t>-</w:t>
      </w:r>
      <w:r w:rsidRPr="00131CC4">
        <w:rPr>
          <w:rFonts w:ascii="Arial" w:hAnsi="Arial" w:cs="Arial"/>
          <w:b/>
          <w:bCs/>
        </w:rPr>
        <w:t xml:space="preserve"> </w:t>
      </w:r>
      <w:r w:rsidRPr="00131CC4">
        <w:rPr>
          <w:rFonts w:ascii="Arial" w:hAnsi="Arial" w:cs="Arial"/>
        </w:rPr>
        <w:t xml:space="preserve">koszty wyposażenia lub doposażenia stanowiska pracy dziennego opiekuna sprawującego opiekę nad co najmniej jednym dzieckiem niepełnosprawnym dla skierowanego bezrobotnego lub poszukującego pracy, o którym mowa w art.  147 ust. 1 pkt 3 </w:t>
      </w:r>
      <w:r w:rsidRPr="000B701A">
        <w:rPr>
          <w:rFonts w:ascii="Arial" w:hAnsi="Arial" w:cs="Arial"/>
        </w:rPr>
        <w:t>Ustawy, w wysokości określonej w umowie, nie wyższej jednak niż 6-krotnej wysokości przeciętnego wynagrodzenia.</w:t>
      </w:r>
    </w:p>
    <w:p w14:paraId="01B173E8" w14:textId="77777777" w:rsidR="00131CC4" w:rsidRDefault="00131CC4" w:rsidP="00131CC4">
      <w:pPr>
        <w:keepLines/>
        <w:spacing w:before="120" w:after="120" w:line="360" w:lineRule="auto"/>
        <w:ind w:left="142" w:firstLine="198"/>
        <w:rPr>
          <w:rFonts w:ascii="Arial" w:hAnsi="Arial" w:cs="Arial"/>
        </w:rPr>
      </w:pPr>
      <w:r w:rsidRPr="00131CC4">
        <w:rPr>
          <w:rFonts w:ascii="Arial" w:hAnsi="Arial" w:cs="Arial"/>
        </w:rPr>
        <w:t>2. Pomoc, o której mowa wyżej realizowana jest przez Dyrektora Powiatowego Urzędu Pracy w Rawiczu w ramach udzielonego przez Starostę Rawickiego pełnomocnictwa i przyznanych środków z Funduszu Pracy przeznaczonych na jej finansowanie.</w:t>
      </w:r>
    </w:p>
    <w:p w14:paraId="308FACDD" w14:textId="77777777" w:rsidR="000B701A" w:rsidRDefault="000B701A" w:rsidP="00131CC4">
      <w:pPr>
        <w:keepLines/>
        <w:spacing w:before="120" w:after="120" w:line="360" w:lineRule="auto"/>
        <w:ind w:left="142" w:firstLine="198"/>
        <w:rPr>
          <w:rFonts w:ascii="Arial" w:hAnsi="Arial" w:cs="Arial"/>
        </w:rPr>
      </w:pPr>
    </w:p>
    <w:p w14:paraId="521A1B6B" w14:textId="77777777" w:rsidR="000B701A" w:rsidRPr="00131CC4" w:rsidRDefault="000B701A" w:rsidP="00131CC4">
      <w:pPr>
        <w:keepLines/>
        <w:spacing w:before="120" w:after="120" w:line="360" w:lineRule="auto"/>
        <w:ind w:left="142" w:firstLine="198"/>
        <w:rPr>
          <w:rFonts w:ascii="Arial" w:hAnsi="Arial" w:cs="Arial"/>
        </w:rPr>
      </w:pPr>
    </w:p>
    <w:p w14:paraId="0FB83073"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2. </w:t>
      </w:r>
      <w:r w:rsidRPr="00131CC4">
        <w:rPr>
          <w:rFonts w:ascii="Arial" w:hAnsi="Arial" w:cs="Arial"/>
          <w:u w:val="single" w:color="000000"/>
        </w:rPr>
        <w:t>Ilekroć w niniejszych zasadach jest mowa o</w:t>
      </w:r>
      <w:r w:rsidRPr="00131CC4">
        <w:rPr>
          <w:rFonts w:ascii="Arial" w:hAnsi="Arial" w:cs="Arial"/>
        </w:rPr>
        <w:t>:</w:t>
      </w:r>
    </w:p>
    <w:p w14:paraId="282762DB" w14:textId="77777777" w:rsidR="00131CC4" w:rsidRPr="00131CC4" w:rsidRDefault="00131CC4" w:rsidP="00131CC4">
      <w:pPr>
        <w:keepLines/>
        <w:spacing w:before="120" w:after="120" w:line="360" w:lineRule="auto"/>
        <w:ind w:left="227" w:hanging="113"/>
        <w:rPr>
          <w:rFonts w:ascii="Arial" w:hAnsi="Arial" w:cs="Arial"/>
        </w:rPr>
      </w:pPr>
      <w:r w:rsidRPr="00131CC4">
        <w:rPr>
          <w:rFonts w:ascii="Arial" w:hAnsi="Arial" w:cs="Arial"/>
        </w:rPr>
        <w:t>- </w:t>
      </w:r>
      <w:r w:rsidRPr="00131CC4">
        <w:rPr>
          <w:rFonts w:ascii="Arial" w:hAnsi="Arial" w:cs="Arial"/>
          <w:b/>
          <w:i/>
        </w:rPr>
        <w:t xml:space="preserve">kosztach wyposażenia </w:t>
      </w:r>
      <w:r w:rsidRPr="00131CC4">
        <w:rPr>
          <w:rFonts w:ascii="Arial" w:hAnsi="Arial" w:cs="Arial"/>
        </w:rPr>
        <w:t>– należy przez to rozumieć wyposażenie nowego stanowiska pracy w sprzęt lub środki potrzebne nowemu pracownikowi do wykonywania danej pracy (np. obrabiarka, komputer, biurko, samochód ciężarowy), w tym środki niezbędne do zapewnienia zgodności stanowiska pracy z przepisami BHP oraz wymaganiami ergonomii,</w:t>
      </w:r>
    </w:p>
    <w:p w14:paraId="0A082316" w14:textId="77777777" w:rsidR="00131CC4" w:rsidRPr="00131CC4" w:rsidRDefault="00131CC4" w:rsidP="00131CC4">
      <w:pPr>
        <w:keepLines/>
        <w:spacing w:before="120" w:after="120" w:line="360" w:lineRule="auto"/>
        <w:ind w:left="227" w:hanging="113"/>
        <w:rPr>
          <w:rFonts w:ascii="Arial" w:hAnsi="Arial" w:cs="Arial"/>
        </w:rPr>
      </w:pPr>
      <w:r w:rsidRPr="00131CC4">
        <w:rPr>
          <w:rFonts w:ascii="Arial" w:hAnsi="Arial" w:cs="Arial"/>
        </w:rPr>
        <w:t>- </w:t>
      </w:r>
      <w:r w:rsidRPr="00131CC4">
        <w:rPr>
          <w:rFonts w:ascii="Arial" w:hAnsi="Arial" w:cs="Arial"/>
          <w:b/>
          <w:i/>
        </w:rPr>
        <w:t xml:space="preserve">kosztach doposażenia nowych stanowisk pracy </w:t>
      </w:r>
      <w:r w:rsidRPr="00131CC4">
        <w:rPr>
          <w:rFonts w:ascii="Arial" w:hAnsi="Arial" w:cs="Arial"/>
        </w:rPr>
        <w:t>– należy przez to rozumieć doposażenie stanowiska pracy, dla nowego pracownika, w brakujący sprzęt lub środki potrzebne do wykonywania danej pracy, w tym brakujące środki niezbędne do zapewnienia zgodności stanowiska pracy z przepisami BHP oraz wymaganiami ergonomii,</w:t>
      </w:r>
    </w:p>
    <w:p w14:paraId="7536A6F4" w14:textId="77777777" w:rsidR="00131CC4" w:rsidRPr="00131CC4" w:rsidRDefault="00131CC4" w:rsidP="00131CC4">
      <w:pPr>
        <w:spacing w:before="120" w:after="120" w:line="360" w:lineRule="auto"/>
        <w:ind w:left="142"/>
        <w:rPr>
          <w:rFonts w:ascii="Arial" w:hAnsi="Arial" w:cs="Arial"/>
        </w:rPr>
      </w:pPr>
      <w:r w:rsidRPr="00131CC4">
        <w:rPr>
          <w:rFonts w:ascii="Arial" w:hAnsi="Arial" w:cs="Arial"/>
        </w:rPr>
        <w:t>- „</w:t>
      </w:r>
      <w:r w:rsidRPr="00131CC4">
        <w:rPr>
          <w:rFonts w:ascii="Arial" w:hAnsi="Arial" w:cs="Arial"/>
          <w:b/>
          <w:bCs/>
        </w:rPr>
        <w:t>opiekunie” lub „poszukującym pracy</w:t>
      </w:r>
      <w:r w:rsidRPr="00131CC4">
        <w:rPr>
          <w:rFonts w:ascii="Arial" w:hAnsi="Arial" w:cs="Arial"/>
        </w:rPr>
        <w:t xml:space="preserve">, o którym mowa w art.  art. 147 ust. 1 pkt 3 Ustawy” - należy przez to rozumieć poszukującego pracy niepozostającego w zatrudnieniu lub niewykonującego innej pracy zarobkowej opiekuna osoby niepełnosprawnej, zarejestrowanego jako osoba poszukująca pracy w Powiatowym Urzędzie Pracy w Rawiczu, </w:t>
      </w:r>
    </w:p>
    <w:p w14:paraId="4CAFE609" w14:textId="77777777" w:rsidR="00131CC4" w:rsidRPr="000B701A" w:rsidRDefault="00131CC4" w:rsidP="00131CC4">
      <w:pPr>
        <w:spacing w:before="120" w:after="120" w:line="360" w:lineRule="auto"/>
        <w:ind w:left="142"/>
        <w:rPr>
          <w:rFonts w:ascii="Arial" w:hAnsi="Arial" w:cs="Arial"/>
        </w:rPr>
      </w:pPr>
      <w:r w:rsidRPr="000B701A">
        <w:rPr>
          <w:rFonts w:ascii="Arial" w:hAnsi="Arial" w:cs="Arial"/>
          <w:b/>
          <w:bCs/>
        </w:rPr>
        <w:t>- „przedsiębiorcy”</w:t>
      </w:r>
      <w:r w:rsidRPr="000B701A">
        <w:rPr>
          <w:rFonts w:ascii="Arial" w:hAnsi="Arial" w:cs="Arial"/>
        </w:rPr>
        <w:t xml:space="preserve">  – oznacza to przedsiębiorcę w rozumieniu art. 4 ust. 1 lub 2 ustawy z dnia 6 marca 2018 r. – Prawo przedsiębiorców.</w:t>
      </w:r>
    </w:p>
    <w:p w14:paraId="1318C9CE" w14:textId="77777777" w:rsidR="00131CC4" w:rsidRPr="000B701A" w:rsidRDefault="00131CC4" w:rsidP="00131CC4">
      <w:pPr>
        <w:keepLines/>
        <w:spacing w:before="120" w:after="120" w:line="360" w:lineRule="auto"/>
        <w:ind w:firstLine="340"/>
        <w:rPr>
          <w:rFonts w:ascii="Arial" w:hAnsi="Arial" w:cs="Arial"/>
          <w:strike/>
        </w:rPr>
      </w:pPr>
      <w:r w:rsidRPr="000B701A">
        <w:rPr>
          <w:rFonts w:ascii="Arial" w:hAnsi="Arial" w:cs="Arial"/>
          <w:b/>
        </w:rPr>
        <w:t xml:space="preserve">§ 3. 1. </w:t>
      </w:r>
      <w:r w:rsidRPr="000B701A">
        <w:rPr>
          <w:rFonts w:ascii="Arial" w:hAnsi="Arial" w:cs="Arial"/>
        </w:rPr>
        <w:t>Przedsiębiorca, w tym żłobek lub klub dziecięcy, niepubliczne przedszkole lub niepubliczna inna forma wychowania przedszkolnego, niepubliczna szkoła, producent rolny oraz przedsiębiorstwo społeczne zamierzający utworzyć stanowisko pracy dla skierowanego bezrobotnego lub skierowanego opiekuna mogą złożyć do Starosty Rawickiego (Powiatowego Urzędu Pracy w Rawiczu),  właściwego ze względu na stałe miejsce wykonywania działalności lub ze względu na miejsce wykonywania pracy przez skierowanego bezrobotnego lub skierowanego opiekuna wniosek o refundację wraz z załącznikami, zgodnie z przyjętym w Powiatowym Urzędzie Pracy w Rawiczu wzorem wniosku.</w:t>
      </w:r>
    </w:p>
    <w:p w14:paraId="390291D8" w14:textId="77777777" w:rsidR="00131CC4" w:rsidRPr="00131CC4" w:rsidRDefault="00131CC4" w:rsidP="00131CC4">
      <w:pPr>
        <w:keepLines/>
        <w:spacing w:before="120" w:after="120" w:line="360" w:lineRule="auto"/>
        <w:ind w:firstLine="284"/>
        <w:jc w:val="left"/>
        <w:rPr>
          <w:rFonts w:ascii="Arial" w:hAnsi="Arial" w:cs="Arial"/>
        </w:rPr>
      </w:pPr>
      <w:r w:rsidRPr="00131CC4">
        <w:rPr>
          <w:rFonts w:ascii="Arial" w:hAnsi="Arial" w:cs="Arial"/>
        </w:rPr>
        <w:t xml:space="preserve">2. </w:t>
      </w:r>
      <w:r w:rsidRPr="00131CC4">
        <w:rPr>
          <w:rFonts w:ascii="Arial" w:hAnsi="Arial" w:cs="Arial"/>
          <w:b/>
          <w:bCs/>
        </w:rPr>
        <w:t>Wysokość refundacji</w:t>
      </w:r>
      <w:r w:rsidRPr="00131CC4">
        <w:rPr>
          <w:rFonts w:ascii="Arial" w:hAnsi="Arial" w:cs="Arial"/>
        </w:rPr>
        <w:t xml:space="preserve"> kosztów wyposażenia lub doposażenia stanowiska pracy jest określona w umowie i stanowi (w zależności od czasu utrzymania stanowiska pracy i zatrudnienia):</w:t>
      </w:r>
      <w:r w:rsidRPr="00131CC4">
        <w:rPr>
          <w:rFonts w:ascii="Arial" w:hAnsi="Arial" w:cs="Arial"/>
        </w:rPr>
        <w:br/>
        <w:t>1) nie więcej niż 4-krotność przeciętnego wynagrodzenia albo</w:t>
      </w:r>
      <w:r w:rsidRPr="00131CC4">
        <w:rPr>
          <w:rFonts w:ascii="Arial" w:hAnsi="Arial" w:cs="Arial"/>
        </w:rPr>
        <w:br/>
        <w:t>2) więcej niż 4-krotność, jednak nie więcej niż 6-krotność przeciętnego wynagrodzenia</w:t>
      </w:r>
    </w:p>
    <w:p w14:paraId="32A1D32D" w14:textId="77777777" w:rsidR="00131CC4" w:rsidRPr="00131CC4" w:rsidRDefault="00131CC4" w:rsidP="00131CC4">
      <w:pPr>
        <w:keepLines/>
        <w:spacing w:before="120" w:after="120" w:line="360" w:lineRule="auto"/>
        <w:ind w:firstLine="284"/>
        <w:jc w:val="left"/>
        <w:rPr>
          <w:rFonts w:ascii="Arial" w:hAnsi="Arial" w:cs="Arial"/>
        </w:rPr>
      </w:pPr>
      <w:r w:rsidRPr="00131CC4">
        <w:rPr>
          <w:rFonts w:ascii="Arial" w:hAnsi="Arial" w:cs="Arial"/>
        </w:rPr>
        <w:t xml:space="preserve">3.  </w:t>
      </w:r>
      <w:r w:rsidRPr="000B701A">
        <w:rPr>
          <w:rFonts w:ascii="Arial" w:hAnsi="Arial" w:cs="Arial"/>
        </w:rPr>
        <w:t>Do obowiązków podmiotu, który zawrze umowę należeć będzie m.in.</w:t>
      </w:r>
      <w:r w:rsidRPr="00131CC4">
        <w:rPr>
          <w:rFonts w:ascii="Arial" w:hAnsi="Arial" w:cs="Arial"/>
        </w:rPr>
        <w:t xml:space="preserve"> zatrudnienie na wyposażonym lub doposażonym stanowisku pracy łącznie przez okres wskazany w umowie </w:t>
      </w:r>
      <w:r w:rsidRPr="000B701A">
        <w:rPr>
          <w:rFonts w:ascii="Arial" w:hAnsi="Arial" w:cs="Arial"/>
        </w:rPr>
        <w:t xml:space="preserve">(co najmniej 12 lub 18 miesięcy) </w:t>
      </w:r>
      <w:r w:rsidRPr="00131CC4">
        <w:rPr>
          <w:rFonts w:ascii="Arial" w:hAnsi="Arial" w:cs="Arial"/>
        </w:rPr>
        <w:t xml:space="preserve">w </w:t>
      </w:r>
      <w:r w:rsidRPr="00131CC4">
        <w:rPr>
          <w:rFonts w:ascii="Arial" w:hAnsi="Arial" w:cs="Arial"/>
          <w:b/>
          <w:bCs/>
        </w:rPr>
        <w:t>wymiarze czasu pracy</w:t>
      </w:r>
      <w:r w:rsidRPr="00131CC4">
        <w:rPr>
          <w:rFonts w:ascii="Arial" w:hAnsi="Arial" w:cs="Arial"/>
        </w:rPr>
        <w:t xml:space="preserve"> określonym w umowie, nie mniejszym niż:</w:t>
      </w:r>
    </w:p>
    <w:p w14:paraId="052F38AC" w14:textId="77777777" w:rsidR="00131CC4" w:rsidRPr="00131CC4" w:rsidRDefault="00131CC4" w:rsidP="00131CC4">
      <w:pPr>
        <w:keepLines/>
        <w:spacing w:before="120" w:after="120" w:line="360" w:lineRule="auto"/>
        <w:ind w:left="284" w:hanging="284"/>
        <w:jc w:val="left"/>
        <w:rPr>
          <w:rFonts w:ascii="Arial" w:hAnsi="Arial" w:cs="Arial"/>
        </w:rPr>
      </w:pPr>
      <w:r w:rsidRPr="00131CC4">
        <w:rPr>
          <w:rFonts w:ascii="Arial" w:hAnsi="Arial" w:cs="Arial"/>
        </w:rPr>
        <w:t xml:space="preserve">a) pełny wymiar czasu pracy – w przypadku skierowanego bezrobotnego zatrudnionego na stanowisku, o którym mowa w art. 154 ust. 1 </w:t>
      </w:r>
      <w:r w:rsidRPr="000B701A">
        <w:rPr>
          <w:rFonts w:ascii="Arial" w:hAnsi="Arial" w:cs="Arial"/>
        </w:rPr>
        <w:t>Ustawy tj.</w:t>
      </w:r>
      <w:r w:rsidRPr="00131CC4">
        <w:rPr>
          <w:rFonts w:ascii="Arial" w:hAnsi="Arial" w:cs="Arial"/>
        </w:rPr>
        <w:t xml:space="preserve"> u przedsiębiorcy, w niepublicznym przedszkolu lub niepublicznej innej formie wychowania przedszkolnego, niepublicznej szkole, osobie fizycznej, osobie prawnej lub jednostce organizacyjnej nieposiadającej osobowości prawnej, zamieszkującej lub mającej siedzibę na terytorium Rzeczypospolitej Polskiej, będącej posiadaczem gospodarstwa rolnego lub prowadzącej dział specjalny produkcji rolnej </w:t>
      </w:r>
      <w:r w:rsidRPr="000B701A">
        <w:rPr>
          <w:rFonts w:ascii="Arial" w:hAnsi="Arial" w:cs="Arial"/>
        </w:rPr>
        <w:t>lub</w:t>
      </w:r>
    </w:p>
    <w:p w14:paraId="7F9DD15B" w14:textId="77777777" w:rsidR="00131CC4" w:rsidRPr="00131CC4" w:rsidRDefault="00131CC4" w:rsidP="00131CC4">
      <w:pPr>
        <w:keepLines/>
        <w:spacing w:before="120" w:after="120" w:line="360" w:lineRule="auto"/>
        <w:ind w:left="284" w:hanging="284"/>
        <w:jc w:val="left"/>
        <w:rPr>
          <w:rFonts w:ascii="Arial" w:hAnsi="Arial" w:cs="Arial"/>
        </w:rPr>
      </w:pPr>
      <w:r w:rsidRPr="00131CC4">
        <w:rPr>
          <w:rFonts w:ascii="Arial" w:hAnsi="Arial" w:cs="Arial"/>
        </w:rPr>
        <w:t xml:space="preserve">b) połowa pełnego wymiaru czasu pracy – w przypadku skierowanego poszukującego pracy, o którym mowa w art. 147 ust. 1 pkt 3, zatrudnionego na stanowisku, o którym mowa w art. 154 ust. 1 </w:t>
      </w:r>
      <w:r w:rsidRPr="000B701A">
        <w:rPr>
          <w:rFonts w:ascii="Arial" w:hAnsi="Arial" w:cs="Arial"/>
        </w:rPr>
        <w:t>Ustawy, lub</w:t>
      </w:r>
      <w:r w:rsidRPr="00131CC4">
        <w:rPr>
          <w:rFonts w:ascii="Arial" w:hAnsi="Arial" w:cs="Arial"/>
        </w:rPr>
        <w:t xml:space="preserve"> skierowanego bezrobotnego lub skierowanego poszukującego pracy, o którym mowa  w art. 147 ust. 1 pkt 3 Ustawy, zatrudnionego na stanowisku pracy, o którym mowa w art. 154 ust. 2 lub 3 Ustawy.</w:t>
      </w:r>
    </w:p>
    <w:p w14:paraId="64759D12" w14:textId="77777777" w:rsidR="00131CC4" w:rsidRPr="00131CC4" w:rsidRDefault="00131CC4" w:rsidP="00131CC4">
      <w:pPr>
        <w:tabs>
          <w:tab w:val="left" w:pos="5823"/>
        </w:tabs>
        <w:spacing w:line="360" w:lineRule="auto"/>
        <w:ind w:left="284"/>
        <w:rPr>
          <w:rFonts w:ascii="Arial" w:hAnsi="Arial" w:cs="Arial"/>
          <w:kern w:val="3"/>
        </w:rPr>
      </w:pPr>
      <w:r w:rsidRPr="00131CC4">
        <w:rPr>
          <w:rFonts w:ascii="Arial" w:hAnsi="Arial" w:cs="Arial"/>
        </w:rPr>
        <w:t xml:space="preserve">Połowa pełnego wymiaru czasu pracy dot. skierowanego </w:t>
      </w:r>
      <w:r w:rsidRPr="00131CC4">
        <w:rPr>
          <w:rFonts w:ascii="Arial" w:hAnsi="Arial" w:cs="Arial"/>
          <w:u w:val="single"/>
        </w:rPr>
        <w:t>poszukującego pracy</w:t>
      </w:r>
      <w:r w:rsidRPr="00131CC4">
        <w:rPr>
          <w:rFonts w:ascii="Arial" w:hAnsi="Arial" w:cs="Arial"/>
        </w:rPr>
        <w:t xml:space="preserve">, niezatrudnionego i niewykonującego innej pracy zarobkowej opiekuna osoby niepełnosprawnej, zatrudnionego na stanowisku u: przedsiębiorcy, w niepublicznym przedszkolu lub innej niepublicznej formie wychowania przedszkolnego czy niepublicznej szkole, bądź u posiadacza gospodarstwa rolnego lub u prowadzącego dział specjalny produkcji rolnej; albo w przypadku </w:t>
      </w:r>
      <w:r w:rsidRPr="00131CC4">
        <w:rPr>
          <w:rFonts w:ascii="Arial" w:hAnsi="Arial" w:cs="Arial"/>
          <w:u w:val="single"/>
        </w:rPr>
        <w:t>skierowanego bezrobotnego lub skierowanego poszukującego pracy</w:t>
      </w:r>
      <w:r w:rsidRPr="00131CC4">
        <w:rPr>
          <w:rFonts w:ascii="Arial" w:hAnsi="Arial" w:cs="Arial"/>
        </w:rPr>
        <w:t xml:space="preserve">, niezatrudnionego i niewykonującego innej pracy zarobkowej opiekuna osoby niepełnosprawnej zatrudnionego na </w:t>
      </w:r>
      <w:r w:rsidRPr="00131CC4">
        <w:rPr>
          <w:rFonts w:ascii="Arial" w:hAnsi="Arial" w:cs="Arial"/>
          <w:u w:val="single"/>
        </w:rPr>
        <w:t>stanowisku pracy: związanym bezpośrednio ze sprawowaniem opieki nad dziećmi niepełnosprawnymi lub prowadzeniem dla nich zajęć</w:t>
      </w:r>
      <w:r w:rsidRPr="00131CC4">
        <w:rPr>
          <w:rFonts w:ascii="Arial" w:hAnsi="Arial" w:cs="Arial"/>
        </w:rPr>
        <w:t xml:space="preserve"> – żłobkom lub klubom dziecięcym tworzonym i prowadzonym przez osoby fizyczne, osoby prawne i jednostki organizacyjne nieposiadające osobowości prawnej; lub </w:t>
      </w:r>
      <w:r w:rsidRPr="00131CC4">
        <w:rPr>
          <w:rFonts w:ascii="Arial" w:hAnsi="Arial" w:cs="Arial"/>
          <w:u w:val="single"/>
        </w:rPr>
        <w:t>związanego bezpośrednio ze świadczeniem usług rehabilitacyjnych dla dzieci niepełnosprawnych, w tym usług mobilnych</w:t>
      </w:r>
      <w:r w:rsidRPr="00131CC4">
        <w:rPr>
          <w:rFonts w:ascii="Arial" w:hAnsi="Arial" w:cs="Arial"/>
        </w:rPr>
        <w:t xml:space="preserve"> – przedsiębiorcy lub przedsiębiorstwu społecznemu, prowadzącym działalność polegającą na świadczeniu usług rehabilitacyjnych; oraz </w:t>
      </w:r>
      <w:r w:rsidRPr="00131CC4">
        <w:rPr>
          <w:rFonts w:ascii="Arial" w:hAnsi="Arial" w:cs="Arial"/>
          <w:kern w:val="3"/>
          <w:u w:val="single"/>
        </w:rPr>
        <w:t xml:space="preserve">dziennego opiekuna sprawującego opiekę nad co najmniej jednym dzieckiem niepełnosprawnym </w:t>
      </w:r>
      <w:r w:rsidRPr="00131CC4">
        <w:rPr>
          <w:rFonts w:ascii="Arial" w:hAnsi="Arial" w:cs="Arial"/>
          <w:kern w:val="3"/>
        </w:rPr>
        <w:t>- przedsiębiorcy.</w:t>
      </w:r>
    </w:p>
    <w:p w14:paraId="0F17B60D" w14:textId="77777777" w:rsidR="00131CC4" w:rsidRPr="00131CC4" w:rsidRDefault="00131CC4" w:rsidP="00131CC4">
      <w:pPr>
        <w:tabs>
          <w:tab w:val="left" w:pos="5823"/>
        </w:tabs>
        <w:spacing w:line="360" w:lineRule="auto"/>
        <w:rPr>
          <w:rFonts w:ascii="Arial" w:hAnsi="Arial" w:cs="Arial"/>
          <w:kern w:val="3"/>
          <w:u w:val="single"/>
        </w:rPr>
      </w:pPr>
    </w:p>
    <w:p w14:paraId="1BAFC387" w14:textId="77777777" w:rsidR="00131CC4" w:rsidRPr="000B701A" w:rsidRDefault="00131CC4" w:rsidP="00131CC4">
      <w:pPr>
        <w:tabs>
          <w:tab w:val="left" w:pos="5823"/>
        </w:tabs>
        <w:spacing w:line="360" w:lineRule="auto"/>
        <w:ind w:firstLine="284"/>
        <w:rPr>
          <w:rFonts w:ascii="Arial" w:hAnsi="Arial" w:cs="Arial"/>
          <w:kern w:val="3"/>
        </w:rPr>
      </w:pPr>
      <w:r w:rsidRPr="00131CC4">
        <w:rPr>
          <w:rFonts w:ascii="Arial" w:hAnsi="Arial" w:cs="Arial"/>
          <w:kern w:val="3"/>
        </w:rPr>
        <w:t>4. W przypadku wykorzystania tworzonego stanowiska pracy w pracy zmianowej wysokość przyznanej refundacji określona w umowie stanowi kwotę nie wyższą niż iloczyn kwoty, o której mowa w ust</w:t>
      </w:r>
      <w:r w:rsidRPr="000B701A">
        <w:rPr>
          <w:rFonts w:ascii="Arial" w:hAnsi="Arial" w:cs="Arial"/>
          <w:kern w:val="3"/>
        </w:rPr>
        <w:t>. 2 pkt 1 albo 2, oraz liczby skierowanych bezrobotnych lub skierowanych poszukujących pracy, o których mowa w art. 147 ust. 1 pkt 3 Ustawy, w przeliczeniu na pełny wymiar czasu pracy zatrudnionych na tym stanowisku pracy.</w:t>
      </w:r>
    </w:p>
    <w:p w14:paraId="40ECCB5D"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4. </w:t>
      </w:r>
      <w:r w:rsidRPr="00131CC4">
        <w:rPr>
          <w:rFonts w:ascii="Arial" w:hAnsi="Arial" w:cs="Arial"/>
        </w:rPr>
        <w:t>W zależności od posiadanych środków lub realizowanych projektów wnioski mogą być przyjmowane w ramach różnych procedur, w szczególności:</w:t>
      </w:r>
    </w:p>
    <w:p w14:paraId="574286E6" w14:textId="77777777" w:rsidR="00131CC4" w:rsidRPr="00131CC4" w:rsidRDefault="00131CC4" w:rsidP="00131CC4">
      <w:pPr>
        <w:keepLines/>
        <w:spacing w:line="360" w:lineRule="auto"/>
        <w:ind w:left="226" w:hanging="113"/>
        <w:rPr>
          <w:rFonts w:ascii="Arial" w:hAnsi="Arial" w:cs="Arial"/>
        </w:rPr>
      </w:pPr>
      <w:r w:rsidRPr="00131CC4">
        <w:rPr>
          <w:rFonts w:ascii="Arial" w:hAnsi="Arial" w:cs="Arial"/>
        </w:rPr>
        <w:t>- w procedurze ciągłej – wg kolejności złożenia wniosku,</w:t>
      </w:r>
    </w:p>
    <w:p w14:paraId="2E3E16C6" w14:textId="77777777" w:rsidR="00131CC4" w:rsidRPr="00131CC4" w:rsidRDefault="00131CC4" w:rsidP="00131CC4">
      <w:pPr>
        <w:keepLines/>
        <w:spacing w:line="360" w:lineRule="auto"/>
        <w:ind w:left="226" w:hanging="113"/>
        <w:rPr>
          <w:rFonts w:ascii="Arial" w:hAnsi="Arial" w:cs="Arial"/>
        </w:rPr>
      </w:pPr>
      <w:r w:rsidRPr="00131CC4">
        <w:rPr>
          <w:rFonts w:ascii="Arial" w:hAnsi="Arial" w:cs="Arial"/>
        </w:rPr>
        <w:t>- w procedurze ciągłej – wg kolejności złożenia wniosku przy zastosowaniu systemu oceny punktowej,</w:t>
      </w:r>
    </w:p>
    <w:p w14:paraId="1EFC6F04" w14:textId="77777777" w:rsidR="00131CC4" w:rsidRPr="00131CC4" w:rsidRDefault="00131CC4" w:rsidP="00131CC4">
      <w:pPr>
        <w:keepLines/>
        <w:spacing w:line="360" w:lineRule="auto"/>
        <w:ind w:left="226" w:hanging="113"/>
        <w:rPr>
          <w:rFonts w:ascii="Arial" w:hAnsi="Arial" w:cs="Arial"/>
        </w:rPr>
      </w:pPr>
      <w:r w:rsidRPr="00131CC4">
        <w:rPr>
          <w:rFonts w:ascii="Arial" w:hAnsi="Arial" w:cs="Arial"/>
        </w:rPr>
        <w:t>- w procedurze cyklicznej,</w:t>
      </w:r>
    </w:p>
    <w:p w14:paraId="553BB20F" w14:textId="77777777" w:rsidR="00131CC4" w:rsidRPr="00131CC4" w:rsidRDefault="00131CC4" w:rsidP="00131CC4">
      <w:pPr>
        <w:keepLines/>
        <w:spacing w:line="360" w:lineRule="auto"/>
        <w:ind w:left="226" w:hanging="113"/>
        <w:rPr>
          <w:rFonts w:ascii="Arial" w:hAnsi="Arial" w:cs="Arial"/>
        </w:rPr>
      </w:pPr>
      <w:r w:rsidRPr="00131CC4">
        <w:rPr>
          <w:rFonts w:ascii="Arial" w:hAnsi="Arial" w:cs="Arial"/>
        </w:rPr>
        <w:t>- w procedurze konkursowej przy zastosowaniu systemu oceny punktowej.</w:t>
      </w:r>
    </w:p>
    <w:p w14:paraId="6E2ADFD5" w14:textId="77777777" w:rsidR="00131CC4" w:rsidRPr="000B701A" w:rsidRDefault="00131CC4" w:rsidP="00131CC4">
      <w:pPr>
        <w:keepLines/>
        <w:spacing w:before="120" w:after="120" w:line="360" w:lineRule="auto"/>
        <w:ind w:firstLine="340"/>
        <w:rPr>
          <w:rFonts w:ascii="Arial" w:hAnsi="Arial" w:cs="Arial"/>
        </w:rPr>
      </w:pPr>
      <w:r w:rsidRPr="00131CC4">
        <w:rPr>
          <w:rFonts w:ascii="Arial" w:hAnsi="Arial" w:cs="Arial"/>
          <w:b/>
        </w:rPr>
        <w:t>§ 5. </w:t>
      </w:r>
      <w:r w:rsidRPr="00131CC4">
        <w:rPr>
          <w:rFonts w:ascii="Arial" w:hAnsi="Arial" w:cs="Arial"/>
        </w:rPr>
        <w:t xml:space="preserve">Złożone wnioski są wstępnie oceniane przez pracownika merytorycznego pod względem formalnym. Sprawdzany jest przebieg dotychczasowej współpracy Wnioskodawców z Powiatowym Urzędem Pracy w Rawiczu. </w:t>
      </w:r>
      <w:r w:rsidRPr="000B701A">
        <w:rPr>
          <w:rFonts w:ascii="Arial" w:hAnsi="Arial" w:cs="Arial"/>
        </w:rPr>
        <w:t>Prowadzona jest weryfikacja w rejestrach publicznych oraz w systemie teleinformatycznym. W razie stwierdzenia braków we wniosku o refundację lub błędów rachunkowych oraz innych oczywistych pomyłek Starosta wzywa wnioskodawcę do uzupełnienia lub poprawienia wniosku w wyznaczonym terminie, nie krótszym niż 7 dni, pod rygorem pozostawienia wniosku bez rozpoznania.</w:t>
      </w:r>
    </w:p>
    <w:p w14:paraId="7DD9EE47"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6. </w:t>
      </w:r>
      <w:r w:rsidRPr="00131CC4">
        <w:rPr>
          <w:rFonts w:ascii="Arial" w:hAnsi="Arial" w:cs="Arial"/>
        </w:rPr>
        <w:t>Wnioski o udzielenie refundacji kosztów wyposażenia i doposażenia stanowisk pracy, nie budzące zastrzeżeń pod względem formalnym, wstępnie rozpatruje i opiniuje Komisja.</w:t>
      </w:r>
    </w:p>
    <w:p w14:paraId="2C971C65"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7. </w:t>
      </w:r>
      <w:r w:rsidRPr="00131CC4">
        <w:rPr>
          <w:rFonts w:ascii="Arial" w:hAnsi="Arial" w:cs="Arial"/>
        </w:rPr>
        <w:t>Skład Komisji, jej zadania i tryb pracy reguluje właściwe Zarządzenie Dyrektora Powiatowego Urzędu Pracy w Rawiczu.</w:t>
      </w:r>
    </w:p>
    <w:p w14:paraId="3C29193F"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8. </w:t>
      </w:r>
      <w:r w:rsidRPr="00131CC4">
        <w:rPr>
          <w:rFonts w:ascii="Arial" w:hAnsi="Arial" w:cs="Arial"/>
        </w:rPr>
        <w:t>Prace Komisji są oparte na zasadach: jawności, równego traktowania podmiotów wnioskujących o refundację, bezstronności i pisemności postępowania zgodnie z obowiązującymi przepisami prawa oraz wiedzą i doświadczeniem osób wchodzących w skład Komisji.</w:t>
      </w:r>
    </w:p>
    <w:p w14:paraId="0FBA5577"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9. </w:t>
      </w:r>
      <w:r w:rsidRPr="00131CC4">
        <w:rPr>
          <w:rFonts w:ascii="Arial" w:hAnsi="Arial" w:cs="Arial"/>
        </w:rPr>
        <w:t>Po zapoznaniu się z opinią Komisji Dyrektor Powiatowego Urzędu Pracy w Rawiczu działając na podstawie pełnomocnictwa Starosty Rawickiego podejmuje ostateczną decyzję w sprawie akceptacji lub odmowy udzielenia refundacji.</w:t>
      </w:r>
    </w:p>
    <w:p w14:paraId="7A6D65F5"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10. </w:t>
      </w:r>
      <w:r w:rsidRPr="00131CC4">
        <w:rPr>
          <w:rFonts w:ascii="Arial" w:hAnsi="Arial" w:cs="Arial"/>
        </w:rPr>
        <w:t xml:space="preserve">O uwzględnieniu lub odmowie uwzględnienia wniosku Dyrektor Urzędu powiadamia podmiot ubiegający się o refundację w formie pisemnej w terminie 30 dni od dnia złożenia kompletnego wniosku. </w:t>
      </w:r>
    </w:p>
    <w:p w14:paraId="51ED5CE4"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11. </w:t>
      </w:r>
      <w:r w:rsidRPr="00131CC4">
        <w:rPr>
          <w:rFonts w:ascii="Arial" w:hAnsi="Arial" w:cs="Arial"/>
        </w:rPr>
        <w:t>W przypadku złożenia przez podmiot wniosku o refundację kosztów wyposażenia lub doposażenia dwóch lub więcej stanowisk pracy dla skierowanych bezrobotnych Powiatowy Urząd Pracy w zastrzega sobie prawo do negocjacji ilości refundowanych stanowisk.</w:t>
      </w:r>
    </w:p>
    <w:p w14:paraId="1A117E75"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12. </w:t>
      </w:r>
      <w:r w:rsidRPr="00131CC4">
        <w:rPr>
          <w:rFonts w:ascii="Arial" w:hAnsi="Arial" w:cs="Arial"/>
        </w:rPr>
        <w:t>Refundacja kosztów wyposażenia lub doposażenia stanowiska pracy dla skierowanego bezrobotnego następuje na podstawie cywilno-prawnej umowy, zawartej pomiędzy Dyrektorem Powiatowego Urzędu Pracy w Rawiczu, działającym na podstawie pełnomocnictwa udzielonego przez Starostę, a Pracodawcą, określającej szczegółowe warunki udzielenia refundacji.</w:t>
      </w:r>
    </w:p>
    <w:p w14:paraId="2C2D0A00" w14:textId="77777777" w:rsidR="00131CC4" w:rsidRPr="000B701A" w:rsidRDefault="00131CC4" w:rsidP="00131CC4">
      <w:pPr>
        <w:keepLines/>
        <w:spacing w:before="120" w:after="120" w:line="360" w:lineRule="auto"/>
        <w:ind w:firstLine="340"/>
        <w:rPr>
          <w:rFonts w:ascii="Arial" w:hAnsi="Arial" w:cs="Arial"/>
          <w:strike/>
        </w:rPr>
      </w:pPr>
      <w:r w:rsidRPr="00131CC4">
        <w:rPr>
          <w:rFonts w:ascii="Arial" w:hAnsi="Arial" w:cs="Arial"/>
          <w:b/>
        </w:rPr>
        <w:t>§ 13. </w:t>
      </w:r>
      <w:r w:rsidRPr="000B701A">
        <w:rPr>
          <w:rFonts w:ascii="Arial" w:hAnsi="Arial" w:cs="Arial"/>
        </w:rPr>
        <w:t xml:space="preserve">1. Do wniosku przedsiębiorca, w tym żłobek lub klub dziecięcy, lub podmiot świadczący usługi rehabilitacyjne, niepubliczne przedszkole lub niepubliczna inna forma wychowania przedszkolnego, niepubliczna szkoła dołączają wszystkie zaświadczenia o pomocy de </w:t>
      </w:r>
      <w:proofErr w:type="spellStart"/>
      <w:r w:rsidRPr="000B701A">
        <w:rPr>
          <w:rFonts w:ascii="Arial" w:hAnsi="Arial" w:cs="Arial"/>
        </w:rPr>
        <w:t>minimis</w:t>
      </w:r>
      <w:proofErr w:type="spellEnd"/>
      <w:r w:rsidRPr="000B701A">
        <w:rPr>
          <w:rFonts w:ascii="Arial" w:hAnsi="Arial" w:cs="Arial"/>
        </w:rPr>
        <w:t xml:space="preserve"> oraz o pomocy de </w:t>
      </w:r>
      <w:proofErr w:type="spellStart"/>
      <w:r w:rsidRPr="000B701A">
        <w:rPr>
          <w:rFonts w:ascii="Arial" w:hAnsi="Arial" w:cs="Arial"/>
        </w:rPr>
        <w:t>minimis</w:t>
      </w:r>
      <w:proofErr w:type="spellEnd"/>
      <w:r w:rsidRPr="000B701A">
        <w:rPr>
          <w:rFonts w:ascii="Arial" w:hAnsi="Arial" w:cs="Arial"/>
        </w:rPr>
        <w:t xml:space="preserve"> w rolnictwie lub rybołówstwie, jakie otrzymały w okresie, o którym mowa w art. 3 ust. 2 rozporządzenia 2023/2831 z dnia 13.12.2023r. w sprawie stosowania art. 107 i 108 Traktatu o funkcjonowaniu Unii Europejskiej do pomocy de </w:t>
      </w:r>
      <w:proofErr w:type="spellStart"/>
      <w:r w:rsidRPr="000B701A">
        <w:rPr>
          <w:rFonts w:ascii="Arial" w:hAnsi="Arial" w:cs="Arial"/>
        </w:rPr>
        <w:t>minimis</w:t>
      </w:r>
      <w:proofErr w:type="spellEnd"/>
      <w:r w:rsidRPr="000B701A">
        <w:rPr>
          <w:rFonts w:ascii="Arial" w:hAnsi="Arial" w:cs="Arial"/>
        </w:rPr>
        <w:t xml:space="preserve"> (Dz. U. UE L 2023/2831 z 15.12.2023) albo oświadczenie o wielkości tej pomocy otrzymanej w tym okresie, albo oświadczenie o nieotrzymaniu takiej pomocy w tym okresie.</w:t>
      </w:r>
    </w:p>
    <w:p w14:paraId="56E55E04" w14:textId="77777777" w:rsidR="00131CC4" w:rsidRPr="000B701A" w:rsidRDefault="00131CC4" w:rsidP="00131CC4">
      <w:pPr>
        <w:keepLines/>
        <w:spacing w:before="120" w:after="120" w:line="360" w:lineRule="auto"/>
        <w:ind w:firstLine="340"/>
        <w:rPr>
          <w:rFonts w:ascii="Arial" w:hAnsi="Arial" w:cs="Arial"/>
        </w:rPr>
      </w:pPr>
      <w:r w:rsidRPr="000B701A">
        <w:rPr>
          <w:rFonts w:ascii="Arial" w:hAnsi="Arial" w:cs="Arial"/>
        </w:rPr>
        <w:t xml:space="preserve">2. Producent rolny, który ubiega się o pomoc de </w:t>
      </w:r>
      <w:proofErr w:type="spellStart"/>
      <w:r w:rsidRPr="000B701A">
        <w:rPr>
          <w:rFonts w:ascii="Arial" w:hAnsi="Arial" w:cs="Arial"/>
        </w:rPr>
        <w:t>minimis</w:t>
      </w:r>
      <w:proofErr w:type="spellEnd"/>
      <w:r w:rsidRPr="000B701A">
        <w:rPr>
          <w:rFonts w:ascii="Arial" w:hAnsi="Arial" w:cs="Arial"/>
        </w:rPr>
        <w:t xml:space="preserve"> w rolnictwie, do wniosku o refundację dołącza wszystkie zaświadczenia o pomocy de </w:t>
      </w:r>
      <w:proofErr w:type="spellStart"/>
      <w:r w:rsidRPr="000B701A">
        <w:rPr>
          <w:rFonts w:ascii="Arial" w:hAnsi="Arial" w:cs="Arial"/>
        </w:rPr>
        <w:t>minimis</w:t>
      </w:r>
      <w:proofErr w:type="spellEnd"/>
      <w:r w:rsidRPr="000B701A">
        <w:rPr>
          <w:rFonts w:ascii="Arial" w:hAnsi="Arial" w:cs="Arial"/>
        </w:rPr>
        <w:t xml:space="preserve"> w rolnictwie oraz o pomocy de </w:t>
      </w:r>
      <w:proofErr w:type="spellStart"/>
      <w:r w:rsidRPr="000B701A">
        <w:rPr>
          <w:rFonts w:ascii="Arial" w:hAnsi="Arial" w:cs="Arial"/>
        </w:rPr>
        <w:t>minimis</w:t>
      </w:r>
      <w:proofErr w:type="spellEnd"/>
      <w:r w:rsidRPr="000B701A">
        <w:rPr>
          <w:rFonts w:ascii="Arial" w:hAnsi="Arial" w:cs="Arial"/>
        </w:rPr>
        <w:t xml:space="preserve"> w rybołówstwie lub o pomocy de </w:t>
      </w:r>
      <w:proofErr w:type="spellStart"/>
      <w:r w:rsidRPr="000B701A">
        <w:rPr>
          <w:rFonts w:ascii="Arial" w:hAnsi="Arial" w:cs="Arial"/>
        </w:rPr>
        <w:t>minimis</w:t>
      </w:r>
      <w:proofErr w:type="spellEnd"/>
      <w:r w:rsidRPr="000B701A">
        <w:rPr>
          <w:rFonts w:ascii="Arial" w:hAnsi="Arial" w:cs="Arial"/>
        </w:rPr>
        <w:t xml:space="preserve"> , jaką otrzymał w okresie, o którym mowa w art. 3 ust. 2 rozporządzenia Komisji (UE) nr 1408/2013 z dnia 18 grudnia 2013 r. w sprawie stosowania art. 107 i 108 Traktatu o funkcjonowaniu Unii Europejskiej do pomocy de </w:t>
      </w:r>
      <w:proofErr w:type="spellStart"/>
      <w:r w:rsidRPr="000B701A">
        <w:rPr>
          <w:rFonts w:ascii="Arial" w:hAnsi="Arial" w:cs="Arial"/>
        </w:rPr>
        <w:t>minimis</w:t>
      </w:r>
      <w:proofErr w:type="spellEnd"/>
      <w:r w:rsidRPr="000B701A">
        <w:rPr>
          <w:rFonts w:ascii="Arial" w:hAnsi="Arial" w:cs="Arial"/>
        </w:rPr>
        <w:t xml:space="preserve"> w sektorze rolnym (</w:t>
      </w:r>
      <w:proofErr w:type="spellStart"/>
      <w:r w:rsidRPr="000B701A">
        <w:rPr>
          <w:rFonts w:ascii="Arial" w:hAnsi="Arial" w:cs="Arial"/>
        </w:rPr>
        <w:t>Dz.Urz</w:t>
      </w:r>
      <w:proofErr w:type="spellEnd"/>
      <w:r w:rsidRPr="000B701A">
        <w:rPr>
          <w:rFonts w:ascii="Arial" w:hAnsi="Arial" w:cs="Arial"/>
        </w:rPr>
        <w:t xml:space="preserve">. UE L 352 z 24.12.2013, str. 9, z </w:t>
      </w:r>
      <w:proofErr w:type="spellStart"/>
      <w:r w:rsidRPr="000B701A">
        <w:rPr>
          <w:rFonts w:ascii="Arial" w:hAnsi="Arial" w:cs="Arial"/>
        </w:rPr>
        <w:t>późn</w:t>
      </w:r>
      <w:proofErr w:type="spellEnd"/>
      <w:r w:rsidRPr="000B701A">
        <w:rPr>
          <w:rFonts w:ascii="Arial" w:hAnsi="Arial" w:cs="Arial"/>
        </w:rPr>
        <w:t>. zm.2)), albo oświadczenie o wielkości tej pomocy otrzymanej w tym okresie, albo oświadczenie o nieotrzymaniu takiej pomocy w tym okresie.</w:t>
      </w:r>
    </w:p>
    <w:p w14:paraId="3854AC40" w14:textId="77777777" w:rsidR="00131CC4" w:rsidRPr="000B701A" w:rsidRDefault="00131CC4" w:rsidP="00131CC4">
      <w:pPr>
        <w:keepLines/>
        <w:spacing w:before="120" w:after="120" w:line="360" w:lineRule="auto"/>
        <w:ind w:firstLine="340"/>
        <w:rPr>
          <w:rFonts w:ascii="Arial" w:hAnsi="Arial" w:cs="Arial"/>
        </w:rPr>
      </w:pPr>
      <w:r w:rsidRPr="000B701A">
        <w:rPr>
          <w:rFonts w:ascii="Arial" w:hAnsi="Arial" w:cs="Arial"/>
        </w:rPr>
        <w:t>3. W przypadku gdy wnioskodawcą jest niepubliczne przedszkole lub niepubliczna inna forma wychowania przedszkolnego, niepubliczna szkoła w celu realizacji zadań określonych w ustawie z dnia 14 grudnia 2016 r. – Prawo oświatowe, jak również żłobek,  klub dziecięcy, przedsiębiorca zamierzający zatrudnić dziennego opiekuna w celu realizacji zadań określonych w ustawie z dnia 4 lutego 2011 r. o opiece nad dziećmi w wieku do lat 3 (Dz.U. z 2025 r. </w:t>
      </w:r>
      <w:hyperlink r:id="rId6" w:history="1">
        <w:r w:rsidRPr="000B701A">
          <w:rPr>
            <w:rStyle w:val="Hipercze"/>
            <w:rFonts w:ascii="Arial" w:hAnsi="Arial" w:cs="Arial"/>
            <w:color w:val="auto"/>
          </w:rPr>
          <w:t>poz. 798</w:t>
        </w:r>
      </w:hyperlink>
      <w:r w:rsidRPr="000B701A">
        <w:rPr>
          <w:rFonts w:ascii="Arial" w:hAnsi="Arial" w:cs="Arial"/>
        </w:rPr>
        <w:t xml:space="preserve">) lub przedsiębiorstwo społeczne – wnioskodawca do wniosku nie dołącza zaświadczeń o pomocy de </w:t>
      </w:r>
      <w:proofErr w:type="spellStart"/>
      <w:r w:rsidRPr="000B701A">
        <w:rPr>
          <w:rFonts w:ascii="Arial" w:hAnsi="Arial" w:cs="Arial"/>
        </w:rPr>
        <w:t>minimis</w:t>
      </w:r>
      <w:proofErr w:type="spellEnd"/>
      <w:r w:rsidRPr="000B701A">
        <w:rPr>
          <w:rFonts w:ascii="Arial" w:hAnsi="Arial" w:cs="Arial"/>
        </w:rPr>
        <w:t xml:space="preserve"> ani formularza, o którym mowa ust.4. </w:t>
      </w:r>
    </w:p>
    <w:p w14:paraId="2360E333" w14:textId="77777777" w:rsidR="00131CC4" w:rsidRPr="00131CC4" w:rsidRDefault="00131CC4" w:rsidP="00131CC4">
      <w:pPr>
        <w:keepLines/>
        <w:spacing w:before="120" w:after="120" w:line="360" w:lineRule="auto"/>
        <w:ind w:firstLine="340"/>
        <w:rPr>
          <w:rFonts w:ascii="Arial" w:hAnsi="Arial" w:cs="Arial"/>
          <w:color w:val="00B050"/>
        </w:rPr>
      </w:pPr>
      <w:r w:rsidRPr="000B701A">
        <w:rPr>
          <w:rFonts w:ascii="Arial" w:hAnsi="Arial" w:cs="Arial"/>
        </w:rPr>
        <w:t xml:space="preserve">W przypadkach niewymienionych powyżej podmioty mają </w:t>
      </w:r>
      <w:r w:rsidRPr="00131CC4">
        <w:rPr>
          <w:rFonts w:ascii="Arial" w:hAnsi="Arial" w:cs="Arial"/>
        </w:rPr>
        <w:t>obowiązek dołączyć  wszystkie zaświadczenia o pomocy </w:t>
      </w:r>
      <w:r w:rsidRPr="00131CC4">
        <w:rPr>
          <w:rFonts w:ascii="Arial" w:hAnsi="Arial" w:cs="Arial"/>
          <w:i/>
          <w:iCs/>
        </w:rPr>
        <w:t xml:space="preserve">de </w:t>
      </w:r>
      <w:proofErr w:type="spellStart"/>
      <w:r w:rsidRPr="00131CC4">
        <w:rPr>
          <w:rFonts w:ascii="Arial" w:hAnsi="Arial" w:cs="Arial"/>
          <w:i/>
          <w:iCs/>
        </w:rPr>
        <w:t>minimis</w:t>
      </w:r>
      <w:proofErr w:type="spellEnd"/>
      <w:r w:rsidRPr="00131CC4">
        <w:rPr>
          <w:rFonts w:ascii="Arial" w:hAnsi="Arial" w:cs="Arial"/>
        </w:rPr>
        <w:t> oraz o pomocy </w:t>
      </w:r>
      <w:r w:rsidRPr="00131CC4">
        <w:rPr>
          <w:rFonts w:ascii="Arial" w:hAnsi="Arial" w:cs="Arial"/>
          <w:i/>
          <w:iCs/>
        </w:rPr>
        <w:t xml:space="preserve">de </w:t>
      </w:r>
      <w:proofErr w:type="spellStart"/>
      <w:r w:rsidRPr="00131CC4">
        <w:rPr>
          <w:rFonts w:ascii="Arial" w:hAnsi="Arial" w:cs="Arial"/>
          <w:i/>
          <w:iCs/>
        </w:rPr>
        <w:t>minimis</w:t>
      </w:r>
      <w:proofErr w:type="spellEnd"/>
      <w:r w:rsidRPr="00131CC4">
        <w:rPr>
          <w:rFonts w:ascii="Arial" w:hAnsi="Arial" w:cs="Arial"/>
        </w:rPr>
        <w:t xml:space="preserve"> w rolnictwie lub rybołówstwie, jakie otrzymał w okresie, o którym mowa w art. 3 ust. 2 ww. rozporządzenia 2023/2831, albo oświadczenie o wielkości tej pomocy otrzymanej w tym okresie, albo oświadczenie o nieotrzymaniu takiej pomocy w tym okresie. </w:t>
      </w:r>
    </w:p>
    <w:p w14:paraId="56F8EE19" w14:textId="77777777" w:rsidR="00131CC4" w:rsidRPr="00131CC4" w:rsidRDefault="00131CC4" w:rsidP="00131CC4">
      <w:pPr>
        <w:keepLines/>
        <w:spacing w:before="120" w:after="120" w:line="360" w:lineRule="auto"/>
        <w:ind w:firstLine="340"/>
        <w:rPr>
          <w:rFonts w:ascii="Arial" w:hAnsi="Arial" w:cs="Arial"/>
        </w:rPr>
      </w:pPr>
      <w:r w:rsidRPr="000B701A">
        <w:rPr>
          <w:rFonts w:ascii="Arial" w:hAnsi="Arial" w:cs="Arial"/>
        </w:rPr>
        <w:t>4.</w:t>
      </w:r>
      <w:r w:rsidRPr="00131CC4">
        <w:rPr>
          <w:rFonts w:ascii="Arial" w:hAnsi="Arial" w:cs="Arial"/>
          <w:highlight w:val="yellow"/>
        </w:rPr>
        <w:t xml:space="preserve"> </w:t>
      </w:r>
      <w:r w:rsidRPr="000B701A">
        <w:rPr>
          <w:rFonts w:ascii="Arial" w:hAnsi="Arial" w:cs="Arial"/>
        </w:rPr>
        <w:t>Wnioskodawca do wniosku ma obowiązek złożyć ponadto informacje określone w przepisach wydanych na podstawie art. 37 ust. 2a ustawy z dnia 30 kwietnia 2004 r. o postępowaniu w sprawach dotyczących pomocy publicznej (Dz.U. z 2023 r. poz. 702) – formularz do wpisania tych informacji stanowi załącznik do wniosku.</w:t>
      </w:r>
    </w:p>
    <w:p w14:paraId="26D3155E"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14. </w:t>
      </w:r>
      <w:r w:rsidRPr="00131CC4">
        <w:rPr>
          <w:rFonts w:ascii="Arial" w:hAnsi="Arial" w:cs="Arial"/>
        </w:rPr>
        <w:t>Refundacji nie udziela się, jeżeli łącznie z inną pomocą ze środków publicznych, niezależnie od jej formy i źródła pochodzenia, w tym ze środków z budżetu Unii Europejskiej, udzieloną w odniesieniu do tych samych kosztów kwalifikowalnych, spowoduje przekroczenie dopuszczalnej intensywności pomocy określonej dla danego przeznaczenia pomocy.</w:t>
      </w:r>
    </w:p>
    <w:p w14:paraId="0AE77A4A"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15. </w:t>
      </w:r>
      <w:r w:rsidRPr="00131CC4">
        <w:rPr>
          <w:rFonts w:ascii="Arial" w:hAnsi="Arial" w:cs="Arial"/>
          <w:u w:val="single" w:color="000000"/>
        </w:rPr>
        <w:t>W sprawach udzielania refundacji kosztów wyposażenia lub doposażenia nowych stanowisk pracy mają zastosowanie w szczególności przepisy i postanowienia</w:t>
      </w:r>
      <w:r w:rsidRPr="00131CC4">
        <w:rPr>
          <w:rFonts w:ascii="Arial" w:hAnsi="Arial" w:cs="Arial"/>
        </w:rPr>
        <w:t>:</w:t>
      </w:r>
    </w:p>
    <w:p w14:paraId="6D4B12C4" w14:textId="77777777" w:rsidR="00131CC4" w:rsidRPr="000B701A" w:rsidRDefault="00131CC4" w:rsidP="00131CC4">
      <w:pPr>
        <w:keepLines/>
        <w:spacing w:before="120" w:after="120" w:line="360" w:lineRule="auto"/>
        <w:ind w:left="227" w:hanging="113"/>
        <w:rPr>
          <w:rFonts w:ascii="Arial" w:hAnsi="Arial" w:cs="Arial"/>
        </w:rPr>
      </w:pPr>
      <w:r w:rsidRPr="000B701A">
        <w:rPr>
          <w:rFonts w:ascii="Arial" w:hAnsi="Arial" w:cs="Arial"/>
        </w:rPr>
        <w:t xml:space="preserve">- ustawy z dnia 20 marca 2025r. o rynku pracy i służbach zatrudnienia (Dz. U. z 2025r. </w:t>
      </w:r>
      <w:proofErr w:type="spellStart"/>
      <w:r w:rsidRPr="000B701A">
        <w:rPr>
          <w:rFonts w:ascii="Arial" w:hAnsi="Arial" w:cs="Arial"/>
        </w:rPr>
        <w:t>poz</w:t>
      </w:r>
      <w:proofErr w:type="spellEnd"/>
      <w:r w:rsidRPr="000B701A">
        <w:rPr>
          <w:rFonts w:ascii="Arial" w:hAnsi="Arial" w:cs="Arial"/>
        </w:rPr>
        <w:t xml:space="preserve"> 620 z </w:t>
      </w:r>
      <w:proofErr w:type="spellStart"/>
      <w:r w:rsidRPr="000B701A">
        <w:rPr>
          <w:rFonts w:ascii="Arial" w:hAnsi="Arial" w:cs="Arial"/>
        </w:rPr>
        <w:t>późn</w:t>
      </w:r>
      <w:proofErr w:type="spellEnd"/>
      <w:r w:rsidRPr="000B701A">
        <w:rPr>
          <w:rFonts w:ascii="Arial" w:hAnsi="Arial" w:cs="Arial"/>
        </w:rPr>
        <w:t>. zm.) – zwana w niniejszych zasadach „</w:t>
      </w:r>
      <w:r w:rsidRPr="000B701A">
        <w:rPr>
          <w:rFonts w:ascii="Arial" w:hAnsi="Arial" w:cs="Arial"/>
          <w:b/>
          <w:bCs/>
        </w:rPr>
        <w:t>Ustawą</w:t>
      </w:r>
      <w:r w:rsidRPr="000B701A">
        <w:rPr>
          <w:rFonts w:ascii="Arial" w:hAnsi="Arial" w:cs="Arial"/>
        </w:rPr>
        <w:t>”,</w:t>
      </w:r>
    </w:p>
    <w:p w14:paraId="741BD7A5" w14:textId="77777777" w:rsidR="00131CC4" w:rsidRPr="000B701A" w:rsidRDefault="00131CC4" w:rsidP="00131CC4">
      <w:pPr>
        <w:keepLines/>
        <w:spacing w:before="120" w:after="120" w:line="360" w:lineRule="auto"/>
        <w:ind w:left="227" w:hanging="113"/>
        <w:rPr>
          <w:rFonts w:ascii="Arial" w:hAnsi="Arial" w:cs="Arial"/>
          <w:bCs/>
        </w:rPr>
      </w:pPr>
      <w:r w:rsidRPr="000B701A">
        <w:rPr>
          <w:rFonts w:ascii="Arial" w:hAnsi="Arial" w:cs="Arial"/>
        </w:rPr>
        <w:t>- </w:t>
      </w:r>
      <w:r w:rsidRPr="000B701A">
        <w:rPr>
          <w:rFonts w:ascii="Arial" w:hAnsi="Arial" w:cs="Arial"/>
          <w:bCs/>
        </w:rPr>
        <w:t>rozporządzenia</w:t>
      </w:r>
      <w:r w:rsidRPr="000B701A">
        <w:rPr>
          <w:rFonts w:ascii="Arial" w:hAnsi="Arial" w:cs="Arial"/>
          <w:b/>
        </w:rPr>
        <w:t xml:space="preserve"> </w:t>
      </w:r>
      <w:r w:rsidRPr="000B701A">
        <w:rPr>
          <w:rFonts w:ascii="Arial" w:hAnsi="Arial" w:cs="Arial"/>
          <w:bCs/>
        </w:rPr>
        <w:t>Ministra Rodziny, Pracy i Polityki Społecznej w sprawie wniosków i realizacji umów o dofinansowanie podjęcia działalności gospodarczej oraz o refundację kosztów wyposażenia lub doposażenia stanowiska pracy z dnia 21 listopada 2025 r. (Dz.U. z 2025 r. poz. 1645),</w:t>
      </w:r>
    </w:p>
    <w:p w14:paraId="6B2CCB40" w14:textId="77777777" w:rsidR="00131CC4" w:rsidRPr="000B701A" w:rsidRDefault="00131CC4" w:rsidP="00131CC4">
      <w:pPr>
        <w:keepLines/>
        <w:spacing w:before="120" w:after="120" w:line="360" w:lineRule="auto"/>
        <w:ind w:left="227" w:hanging="113"/>
        <w:rPr>
          <w:rFonts w:ascii="Arial" w:hAnsi="Arial" w:cs="Arial"/>
        </w:rPr>
      </w:pPr>
      <w:r w:rsidRPr="000B701A">
        <w:rPr>
          <w:rFonts w:ascii="Arial" w:hAnsi="Arial" w:cs="Arial"/>
        </w:rPr>
        <w:t xml:space="preserve">- ustawy z 30 kwietnia 2004r. o postępowaniu w sprawach dotyczących pomocy publicznej  (Dz. U. z 2025r. poz. 468 z </w:t>
      </w:r>
      <w:proofErr w:type="spellStart"/>
      <w:r w:rsidRPr="000B701A">
        <w:rPr>
          <w:rFonts w:ascii="Arial" w:hAnsi="Arial" w:cs="Arial"/>
        </w:rPr>
        <w:t>późn</w:t>
      </w:r>
      <w:proofErr w:type="spellEnd"/>
      <w:r w:rsidRPr="000B701A">
        <w:rPr>
          <w:rFonts w:ascii="Arial" w:hAnsi="Arial" w:cs="Arial"/>
        </w:rPr>
        <w:t>. zm.),</w:t>
      </w:r>
    </w:p>
    <w:p w14:paraId="307E4F43" w14:textId="77777777" w:rsidR="00131CC4" w:rsidRPr="000B701A" w:rsidRDefault="00131CC4" w:rsidP="00131CC4">
      <w:pPr>
        <w:keepLines/>
        <w:spacing w:before="120" w:after="120" w:line="360" w:lineRule="auto"/>
        <w:ind w:left="227" w:hanging="113"/>
        <w:rPr>
          <w:rFonts w:ascii="Arial" w:hAnsi="Arial" w:cs="Arial"/>
        </w:rPr>
      </w:pPr>
      <w:r w:rsidRPr="000B701A">
        <w:rPr>
          <w:rFonts w:ascii="Arial" w:hAnsi="Arial" w:cs="Arial"/>
        </w:rPr>
        <w:t>- ustawy z dnia 14 grudnia 2016 roku prawo oświatowe (</w:t>
      </w:r>
      <w:proofErr w:type="spellStart"/>
      <w:r w:rsidRPr="000B701A">
        <w:rPr>
          <w:rFonts w:ascii="Arial" w:hAnsi="Arial" w:cs="Arial"/>
        </w:rPr>
        <w:t>Dz.U.z</w:t>
      </w:r>
      <w:proofErr w:type="spellEnd"/>
      <w:r w:rsidRPr="000B701A">
        <w:rPr>
          <w:rFonts w:ascii="Arial" w:hAnsi="Arial" w:cs="Arial"/>
        </w:rPr>
        <w:t xml:space="preserve"> 2020 r., </w:t>
      </w:r>
      <w:proofErr w:type="spellStart"/>
      <w:r w:rsidRPr="000B701A">
        <w:rPr>
          <w:rFonts w:ascii="Arial" w:hAnsi="Arial" w:cs="Arial"/>
        </w:rPr>
        <w:t>poz</w:t>
      </w:r>
      <w:proofErr w:type="spellEnd"/>
      <w:r w:rsidRPr="000B701A">
        <w:rPr>
          <w:rFonts w:ascii="Arial" w:hAnsi="Arial" w:cs="Arial"/>
        </w:rPr>
        <w:t xml:space="preserve"> 910 z późn.zm.),</w:t>
      </w:r>
    </w:p>
    <w:p w14:paraId="78B37E4D" w14:textId="77777777" w:rsidR="00131CC4" w:rsidRPr="000B701A" w:rsidRDefault="00131CC4" w:rsidP="00131CC4">
      <w:pPr>
        <w:keepLines/>
        <w:spacing w:before="120" w:after="120" w:line="360" w:lineRule="auto"/>
        <w:ind w:left="227" w:hanging="113"/>
        <w:rPr>
          <w:rFonts w:ascii="Arial" w:hAnsi="Arial" w:cs="Arial"/>
        </w:rPr>
      </w:pPr>
      <w:r w:rsidRPr="000B701A">
        <w:rPr>
          <w:rFonts w:ascii="Arial" w:hAnsi="Arial" w:cs="Arial"/>
        </w:rPr>
        <w:t xml:space="preserve">- rozporządzenia Komisji (UE) 2023/2831 z dnia 13 grudnia 2023 r. w sprawie stosowania art. 107 i 108 Traktatu o funkcjonowaniu Unii Europejskiej do pomocy de </w:t>
      </w:r>
      <w:proofErr w:type="spellStart"/>
      <w:r w:rsidRPr="000B701A">
        <w:rPr>
          <w:rFonts w:ascii="Arial" w:hAnsi="Arial" w:cs="Arial"/>
        </w:rPr>
        <w:t>minimis</w:t>
      </w:r>
      <w:proofErr w:type="spellEnd"/>
      <w:r w:rsidRPr="000B701A">
        <w:rPr>
          <w:rFonts w:ascii="Arial" w:hAnsi="Arial" w:cs="Arial"/>
        </w:rPr>
        <w:t xml:space="preserve"> (</w:t>
      </w:r>
      <w:proofErr w:type="spellStart"/>
      <w:r w:rsidRPr="000B701A">
        <w:rPr>
          <w:rFonts w:ascii="Arial" w:hAnsi="Arial" w:cs="Arial"/>
        </w:rPr>
        <w:t>Dz.Urz</w:t>
      </w:r>
      <w:proofErr w:type="spellEnd"/>
      <w:r w:rsidRPr="000B701A">
        <w:rPr>
          <w:rFonts w:ascii="Arial" w:hAnsi="Arial" w:cs="Arial"/>
        </w:rPr>
        <w:t>. UE L 2023/2831 z 15.12.2023),</w:t>
      </w:r>
    </w:p>
    <w:p w14:paraId="19013C52" w14:textId="77777777" w:rsidR="00131CC4" w:rsidRPr="000B701A" w:rsidRDefault="00131CC4" w:rsidP="00131CC4">
      <w:pPr>
        <w:keepLines/>
        <w:spacing w:before="120" w:after="120" w:line="360" w:lineRule="auto"/>
        <w:ind w:left="227" w:hanging="113"/>
        <w:rPr>
          <w:rFonts w:ascii="Arial" w:hAnsi="Arial" w:cs="Arial"/>
        </w:rPr>
      </w:pPr>
      <w:r w:rsidRPr="000B701A">
        <w:rPr>
          <w:rFonts w:ascii="Arial" w:hAnsi="Arial" w:cs="Arial"/>
        </w:rPr>
        <w:t xml:space="preserve">- rozporządzenia Komisji (UE) nr 1408/2013 z dnia 18 grudnia 2013r. w sprawie stosowania art. 107 i 108 Traktatu o funkcjonowaniu Unii Europejskiej do pomocy de </w:t>
      </w:r>
      <w:proofErr w:type="spellStart"/>
      <w:r w:rsidRPr="000B701A">
        <w:rPr>
          <w:rFonts w:ascii="Arial" w:hAnsi="Arial" w:cs="Arial"/>
        </w:rPr>
        <w:t>minimis</w:t>
      </w:r>
      <w:proofErr w:type="spellEnd"/>
      <w:r w:rsidRPr="000B701A">
        <w:rPr>
          <w:rFonts w:ascii="Arial" w:hAnsi="Arial" w:cs="Arial"/>
        </w:rPr>
        <w:t xml:space="preserve"> w sektorze rolnym (Dz. Urz. UE L 352 z 24.12.2013, str.9),</w:t>
      </w:r>
    </w:p>
    <w:p w14:paraId="5F73E270" w14:textId="77777777" w:rsidR="00131CC4" w:rsidRPr="000B701A" w:rsidRDefault="00131CC4" w:rsidP="00131CC4">
      <w:pPr>
        <w:keepLines/>
        <w:spacing w:before="120" w:after="120" w:line="360" w:lineRule="auto"/>
        <w:ind w:left="227" w:hanging="113"/>
        <w:rPr>
          <w:rFonts w:ascii="Arial" w:hAnsi="Arial" w:cs="Arial"/>
        </w:rPr>
      </w:pPr>
      <w:r w:rsidRPr="000B701A">
        <w:rPr>
          <w:rFonts w:ascii="Arial" w:hAnsi="Arial" w:cs="Arial"/>
        </w:rPr>
        <w:t>- Kodeksu cywilnego (Dz. U. z 2020, poz. 1740 z </w:t>
      </w:r>
      <w:proofErr w:type="spellStart"/>
      <w:r w:rsidRPr="000B701A">
        <w:rPr>
          <w:rFonts w:ascii="Arial" w:hAnsi="Arial" w:cs="Arial"/>
        </w:rPr>
        <w:t>późn</w:t>
      </w:r>
      <w:proofErr w:type="spellEnd"/>
      <w:r w:rsidRPr="000B701A">
        <w:rPr>
          <w:rFonts w:ascii="Arial" w:hAnsi="Arial" w:cs="Arial"/>
        </w:rPr>
        <w:t>. zm.),</w:t>
      </w:r>
    </w:p>
    <w:p w14:paraId="7BC2DBEB" w14:textId="77777777" w:rsidR="00131CC4" w:rsidRDefault="00131CC4" w:rsidP="00131CC4">
      <w:pPr>
        <w:keepLines/>
        <w:spacing w:before="120" w:after="120" w:line="360" w:lineRule="auto"/>
        <w:ind w:left="227" w:hanging="113"/>
        <w:rPr>
          <w:rFonts w:ascii="Arial" w:hAnsi="Arial" w:cs="Arial"/>
        </w:rPr>
      </w:pPr>
      <w:r w:rsidRPr="000B701A">
        <w:rPr>
          <w:rFonts w:ascii="Arial" w:hAnsi="Arial" w:cs="Arial"/>
        </w:rPr>
        <w:t>- wynikające z niniejszych „Zasad”.</w:t>
      </w:r>
    </w:p>
    <w:p w14:paraId="3D258FC7" w14:textId="77777777" w:rsidR="000B701A" w:rsidRDefault="000B701A" w:rsidP="00131CC4">
      <w:pPr>
        <w:keepLines/>
        <w:spacing w:before="120" w:after="120" w:line="360" w:lineRule="auto"/>
        <w:ind w:left="227" w:hanging="113"/>
        <w:rPr>
          <w:rFonts w:ascii="Arial" w:hAnsi="Arial" w:cs="Arial"/>
        </w:rPr>
      </w:pPr>
    </w:p>
    <w:p w14:paraId="3E5B5F51" w14:textId="77777777" w:rsidR="000B701A" w:rsidRDefault="000B701A" w:rsidP="00131CC4">
      <w:pPr>
        <w:keepLines/>
        <w:spacing w:before="120" w:after="120" w:line="360" w:lineRule="auto"/>
        <w:ind w:left="227" w:hanging="113"/>
        <w:rPr>
          <w:rFonts w:ascii="Arial" w:hAnsi="Arial" w:cs="Arial"/>
        </w:rPr>
      </w:pPr>
    </w:p>
    <w:p w14:paraId="724F1CC1" w14:textId="77777777" w:rsidR="000B701A" w:rsidRPr="000B701A" w:rsidRDefault="000B701A" w:rsidP="00131CC4">
      <w:pPr>
        <w:keepLines/>
        <w:spacing w:before="120" w:after="120" w:line="360" w:lineRule="auto"/>
        <w:ind w:left="227" w:hanging="113"/>
        <w:rPr>
          <w:rFonts w:ascii="Arial" w:hAnsi="Arial" w:cs="Arial"/>
        </w:rPr>
      </w:pPr>
    </w:p>
    <w:p w14:paraId="7D7BC286" w14:textId="77777777" w:rsidR="00131CC4" w:rsidRPr="00131CC4" w:rsidRDefault="00131CC4" w:rsidP="00131CC4">
      <w:pPr>
        <w:keepLines/>
        <w:spacing w:before="120" w:after="120" w:line="360" w:lineRule="auto"/>
        <w:ind w:left="227" w:hanging="227"/>
        <w:rPr>
          <w:rFonts w:ascii="Arial" w:hAnsi="Arial" w:cs="Arial"/>
          <w:b/>
        </w:rPr>
      </w:pPr>
    </w:p>
    <w:p w14:paraId="0FE28E23"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b/>
        </w:rPr>
        <w:t>II.   KRYTERIA UDZIELANIA REFUNDACJI:</w:t>
      </w:r>
    </w:p>
    <w:p w14:paraId="01738725"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16. </w:t>
      </w:r>
      <w:r w:rsidRPr="00131CC4">
        <w:rPr>
          <w:rFonts w:ascii="Arial" w:hAnsi="Arial" w:cs="Arial"/>
          <w:u w:val="single" w:color="000000"/>
        </w:rPr>
        <w:t>Komisja rozpatrując i opiniując wniosek bierze pod uwagę w szczególności następujące kryteria</w:t>
      </w:r>
      <w:r w:rsidRPr="00131CC4">
        <w:rPr>
          <w:rFonts w:ascii="Arial" w:hAnsi="Arial" w:cs="Arial"/>
        </w:rPr>
        <w:t>:</w:t>
      </w:r>
    </w:p>
    <w:p w14:paraId="48145348"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1) stopień przygotowania planowanego przedsięwzięcia z uwzględnieniem sytuacji ekonomicznej podmiotu gospodarczego (odpowiednio producenta rolnego, niepublicznego przedszkola lub niepublicznej szkoły, żłobka itd.), w tym m. in.:</w:t>
      </w:r>
    </w:p>
    <w:p w14:paraId="4ECBDDE1" w14:textId="77777777" w:rsidR="00131CC4" w:rsidRPr="00131CC4" w:rsidRDefault="00131CC4" w:rsidP="00131CC4">
      <w:pPr>
        <w:keepLines/>
        <w:spacing w:before="120" w:after="120" w:line="360" w:lineRule="auto"/>
        <w:ind w:left="567" w:hanging="113"/>
        <w:rPr>
          <w:rFonts w:ascii="Arial" w:hAnsi="Arial" w:cs="Arial"/>
        </w:rPr>
      </w:pPr>
      <w:r w:rsidRPr="00131CC4">
        <w:rPr>
          <w:rFonts w:ascii="Arial" w:hAnsi="Arial" w:cs="Arial"/>
        </w:rPr>
        <w:t>- działania podjęte na rzecz przygotowania nowych miejsc pracy,</w:t>
      </w:r>
    </w:p>
    <w:p w14:paraId="7E0BD52E" w14:textId="77777777" w:rsidR="00131CC4" w:rsidRPr="00131CC4" w:rsidRDefault="00131CC4" w:rsidP="00131CC4">
      <w:pPr>
        <w:keepLines/>
        <w:spacing w:before="120" w:after="120" w:line="360" w:lineRule="auto"/>
        <w:ind w:left="567" w:hanging="113"/>
        <w:rPr>
          <w:rFonts w:ascii="Arial" w:hAnsi="Arial" w:cs="Arial"/>
        </w:rPr>
      </w:pPr>
      <w:r w:rsidRPr="00131CC4">
        <w:rPr>
          <w:rFonts w:ascii="Arial" w:hAnsi="Arial" w:cs="Arial"/>
        </w:rPr>
        <w:t>- realność i efektywność ekonomiczną planowanego przedsięwzięcia,</w:t>
      </w:r>
    </w:p>
    <w:p w14:paraId="26FE3AC0" w14:textId="77777777" w:rsidR="00131CC4" w:rsidRPr="00131CC4" w:rsidRDefault="00131CC4" w:rsidP="00131CC4">
      <w:pPr>
        <w:keepLines/>
        <w:spacing w:before="120" w:after="120" w:line="360" w:lineRule="auto"/>
        <w:ind w:left="567" w:hanging="113"/>
        <w:rPr>
          <w:rFonts w:ascii="Arial" w:hAnsi="Arial" w:cs="Arial"/>
        </w:rPr>
      </w:pPr>
      <w:r w:rsidRPr="00131CC4">
        <w:rPr>
          <w:rFonts w:ascii="Arial" w:hAnsi="Arial" w:cs="Arial"/>
        </w:rPr>
        <w:t>- uzasadnienie celowości zakupów w ramach refundacji,</w:t>
      </w:r>
    </w:p>
    <w:p w14:paraId="0220A71A" w14:textId="77777777" w:rsidR="00131CC4" w:rsidRPr="00131CC4" w:rsidRDefault="00131CC4" w:rsidP="00131CC4">
      <w:pPr>
        <w:keepLines/>
        <w:spacing w:before="120" w:after="120" w:line="360" w:lineRule="auto"/>
        <w:ind w:left="567" w:hanging="113"/>
        <w:rPr>
          <w:rFonts w:ascii="Arial" w:hAnsi="Arial" w:cs="Arial"/>
        </w:rPr>
      </w:pPr>
      <w:r w:rsidRPr="00131CC4">
        <w:rPr>
          <w:rFonts w:ascii="Arial" w:hAnsi="Arial" w:cs="Arial"/>
        </w:rPr>
        <w:t>- stopień trwałości planowanych miejsc pracy,</w:t>
      </w:r>
    </w:p>
    <w:p w14:paraId="39B751A2"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2) kształtowanie się poziomu zatrudnienia w okresie 6 miesięcy poprzedzających złożenie wniosku ,</w:t>
      </w:r>
    </w:p>
    <w:p w14:paraId="48C38EBE"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3) rodzaj zawodów i wymagane kwalifikacje w ramach planowanych miejsc pracy pod katem możliwości skierowania zarejestrowanych w PUP bezrobotnych na tworzone stanowiska pracy,</w:t>
      </w:r>
    </w:p>
    <w:p w14:paraId="1147E62B"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4) rodzaj działalności, w ramach której tworzone są nowe miejsca pracy,</w:t>
      </w:r>
    </w:p>
    <w:p w14:paraId="0E55BC9E"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5) planowane miejsce położenia nowych stanowisk pracy (preferowane miejsca na terenie powiatu rawickiego),</w:t>
      </w:r>
    </w:p>
    <w:p w14:paraId="0A31A755"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6) deklarowany wkład własny w wyposażenie tworzonych stanowisk pracy oraz wysokość wnioskowanej refundacji,</w:t>
      </w:r>
    </w:p>
    <w:p w14:paraId="2DED289E"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7) realność zabezpieczenia zwrotu refundacji w przypadku naruszenia warunków umowy,</w:t>
      </w:r>
    </w:p>
    <w:p w14:paraId="7E3C0CD6"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8) pozytywną ocenę na podstawie wizji lokalnej w planowanym miejscu utworzenia nowych miejsc pracy (w przypadku przeprowadzenia wizji),</w:t>
      </w:r>
    </w:p>
    <w:p w14:paraId="60C56CF8"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9) ocenę realizacji umów zawartych przez podmiot z Urzędem w okresie ostatnich 3 lat, w tym efektywność zatrudnieniową po zakończeniu programów,</w:t>
      </w:r>
    </w:p>
    <w:p w14:paraId="10F2506C"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10) ilość składanych ofert pracy w ramach pośrednictwa niesubsydiowanego w ostatnich 3 latach (kryterium preferencyjne dla podmiotów współpracujących z Urzędem w zakresie pośrednictwa niesubsydiowanego).</w:t>
      </w:r>
    </w:p>
    <w:p w14:paraId="3B03E90C" w14:textId="77777777" w:rsidR="00131CC4" w:rsidRDefault="00131CC4" w:rsidP="00131CC4">
      <w:pPr>
        <w:keepLines/>
        <w:spacing w:before="120" w:after="120" w:line="360" w:lineRule="auto"/>
        <w:ind w:left="227" w:hanging="227"/>
        <w:rPr>
          <w:rFonts w:ascii="Arial" w:hAnsi="Arial" w:cs="Arial"/>
          <w:b/>
        </w:rPr>
      </w:pPr>
    </w:p>
    <w:p w14:paraId="3D94F3A4" w14:textId="77777777" w:rsidR="000B701A" w:rsidRDefault="000B701A" w:rsidP="00131CC4">
      <w:pPr>
        <w:keepLines/>
        <w:spacing w:before="120" w:after="120" w:line="360" w:lineRule="auto"/>
        <w:ind w:left="227" w:hanging="227"/>
        <w:rPr>
          <w:rFonts w:ascii="Arial" w:hAnsi="Arial" w:cs="Arial"/>
          <w:b/>
        </w:rPr>
      </w:pPr>
    </w:p>
    <w:p w14:paraId="2199BCF0" w14:textId="77777777" w:rsidR="000B701A" w:rsidRPr="00131CC4" w:rsidRDefault="000B701A" w:rsidP="00131CC4">
      <w:pPr>
        <w:keepLines/>
        <w:spacing w:before="120" w:after="120" w:line="360" w:lineRule="auto"/>
        <w:ind w:left="227" w:hanging="227"/>
        <w:rPr>
          <w:rFonts w:ascii="Arial" w:hAnsi="Arial" w:cs="Arial"/>
          <w:b/>
        </w:rPr>
      </w:pPr>
    </w:p>
    <w:p w14:paraId="20103279"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b/>
        </w:rPr>
        <w:t>III.   WYŁĄCZENIA PODMIOTOWE</w:t>
      </w:r>
    </w:p>
    <w:p w14:paraId="286D1FE1"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17. </w:t>
      </w:r>
      <w:r w:rsidRPr="00131CC4">
        <w:rPr>
          <w:rFonts w:ascii="Arial" w:hAnsi="Arial" w:cs="Arial"/>
        </w:rPr>
        <w:t>1. </w:t>
      </w:r>
      <w:r w:rsidRPr="00131CC4">
        <w:rPr>
          <w:rFonts w:ascii="Arial" w:hAnsi="Arial" w:cs="Arial"/>
          <w:u w:val="single" w:color="000000"/>
        </w:rPr>
        <w:t>Z możliwości otrzymania refundacji wyłącza się wnioskodawców</w:t>
      </w:r>
      <w:r w:rsidRPr="00131CC4">
        <w:rPr>
          <w:rFonts w:ascii="Arial" w:hAnsi="Arial" w:cs="Arial"/>
        </w:rPr>
        <w:t>:</w:t>
      </w:r>
    </w:p>
    <w:p w14:paraId="7D6CBEFF" w14:textId="77777777" w:rsidR="00131CC4" w:rsidRPr="00131CC4" w:rsidRDefault="00131CC4" w:rsidP="00131CC4">
      <w:pPr>
        <w:spacing w:before="120" w:after="120" w:line="360" w:lineRule="auto"/>
        <w:ind w:left="283" w:firstLine="227"/>
        <w:rPr>
          <w:rFonts w:ascii="Arial" w:hAnsi="Arial" w:cs="Arial"/>
        </w:rPr>
      </w:pPr>
      <w:r w:rsidRPr="00131CC4">
        <w:rPr>
          <w:rFonts w:ascii="Arial" w:hAnsi="Arial" w:cs="Arial"/>
        </w:rPr>
        <w:t>a. nie prowadzących działalności gospodarczej w rozumieniu przepisów ustawy z dnia 6 marca 2018 r. prawo przedsiębiorców (</w:t>
      </w:r>
      <w:proofErr w:type="spellStart"/>
      <w:r w:rsidRPr="00131CC4">
        <w:rPr>
          <w:rFonts w:ascii="Arial" w:hAnsi="Arial" w:cs="Arial"/>
        </w:rPr>
        <w:t>Dz.U.z</w:t>
      </w:r>
      <w:proofErr w:type="spellEnd"/>
      <w:r w:rsidRPr="00131CC4">
        <w:rPr>
          <w:rFonts w:ascii="Arial" w:hAnsi="Arial" w:cs="Arial"/>
        </w:rPr>
        <w:t xml:space="preserve"> 2024 r. poz. 236 z póżn.zm.)  (dotyczy podmiotów, których działalność podlega zarejestrowaniu w CEIDG lub KRS),</w:t>
      </w:r>
    </w:p>
    <w:p w14:paraId="4FE828AF" w14:textId="77777777" w:rsidR="00131CC4" w:rsidRPr="00131CC4" w:rsidRDefault="00131CC4" w:rsidP="00131CC4">
      <w:pPr>
        <w:spacing w:before="120" w:after="120" w:line="360" w:lineRule="auto"/>
        <w:ind w:left="283" w:firstLine="227"/>
        <w:rPr>
          <w:rFonts w:ascii="Arial" w:hAnsi="Arial" w:cs="Arial"/>
        </w:rPr>
      </w:pPr>
      <w:r w:rsidRPr="00131CC4">
        <w:rPr>
          <w:rFonts w:ascii="Arial" w:hAnsi="Arial" w:cs="Arial"/>
        </w:rPr>
        <w:t>b. prowadzących działalność gospodarczą w rozumieniu ustawy z dnia 6 marca 2018 r. - Prawo przedsiębiorców (Dz.U. z 2021 r. poz. 162 i 2105 oraz z 2022 r. poz. 24) przez okres krótszy niż 6 miesięcy bezpośrednio poprzedzających dzień złożenia wniosku (dotyczy podmiotów wpisanych w CEIDG lub KRS), przy czym do wskazanego okresu prowadzenia działalności gospodarczej nie wlicza się okresu zawieszenia wykonywania działalności gospodarczej, a w przypadku przedszkola i szkoły - prowadzeniu działalności na podstawie ustawy z dnia 14 grudnia 2016 r. - Prawo oświatowe przez okres krótszy niż  6 miesięcy bezpośrednio poprzedzających dzień złożenia wniosku. Wymóg funkcjonowania przez okres nie krótszy niż 6 miesięcy nie dotyczy: żłobków lub klubów dziecięcych sprawujących opiekę nad dziećmi niepełnosprawnymi lub prowadzących dla nich zajęcia,  przedsiębiorców lub przedsiębiorstwa społecznego prowadzących działalność polegającą na świadczeniu usług rehabilitacyjnych dla dzieci niepełnosprawnych, przedsiębiorców tworzących stanowiska dla dziennego opiekuna sprawującego opiekę nad co najmniej jednym dzieckiem niepełnosprawnym,</w:t>
      </w:r>
    </w:p>
    <w:p w14:paraId="186D98B8" w14:textId="77777777" w:rsidR="00131CC4" w:rsidRPr="00131CC4" w:rsidRDefault="00131CC4" w:rsidP="00131CC4">
      <w:pPr>
        <w:spacing w:before="120" w:after="120" w:line="360" w:lineRule="auto"/>
        <w:ind w:left="283" w:firstLine="227"/>
        <w:rPr>
          <w:rFonts w:ascii="Arial" w:hAnsi="Arial" w:cs="Arial"/>
        </w:rPr>
      </w:pPr>
      <w:r w:rsidRPr="00131CC4">
        <w:rPr>
          <w:rFonts w:ascii="Arial" w:hAnsi="Arial" w:cs="Arial"/>
        </w:rPr>
        <w:t xml:space="preserve">c. producentów rolnych posiadających gospodarstwo rolne w rozumieniu przepisów o podatku rolnym lub prowadzących dział specjalny produkcji rolnej w rozumieniu przepisów o podatku dochodowym od osób fizycznych lub przepisów o podatku dochodowym od osób prawnych, przez okres krótszy niż 6 miesięcy bezpośrednio poprzedzających dzień złożenia wniosku, </w:t>
      </w:r>
    </w:p>
    <w:p w14:paraId="3F8887D6" w14:textId="77777777" w:rsidR="00131CC4" w:rsidRDefault="00131CC4" w:rsidP="00131CC4">
      <w:pPr>
        <w:spacing w:before="120" w:after="120" w:line="360" w:lineRule="auto"/>
        <w:ind w:left="283" w:firstLine="227"/>
        <w:rPr>
          <w:rFonts w:ascii="Arial" w:hAnsi="Arial" w:cs="Arial"/>
        </w:rPr>
      </w:pPr>
      <w:r w:rsidRPr="00131CC4">
        <w:rPr>
          <w:rFonts w:ascii="Arial" w:hAnsi="Arial" w:cs="Arial"/>
        </w:rPr>
        <w:t>d. </w:t>
      </w:r>
      <w:bookmarkStart w:id="5" w:name="_Hlk206749128"/>
      <w:r w:rsidRPr="00131CC4">
        <w:rPr>
          <w:rFonts w:ascii="Arial" w:hAnsi="Arial" w:cs="Arial"/>
        </w:rPr>
        <w:t xml:space="preserve">zalegające w dniu złożenia wniosku </w:t>
      </w:r>
      <w:bookmarkEnd w:id="5"/>
      <w:r w:rsidRPr="00131CC4">
        <w:rPr>
          <w:rFonts w:ascii="Arial" w:hAnsi="Arial" w:cs="Arial"/>
        </w:rPr>
        <w:t xml:space="preserve">z wypłacaniem wynagrodzeń pracownikom oraz z opłacaniem składek na ubezpieczenia społeczne, ubezpieczenie zdrowotne, Fundusz Pracy, Fundusz Gwarantowanych Świadczeń Pracowniczych, Fundusz Solidarnościowy i </w:t>
      </w:r>
      <w:bookmarkStart w:id="6" w:name="_Hlk206747181"/>
      <w:r w:rsidRPr="00131CC4">
        <w:rPr>
          <w:rFonts w:ascii="Arial" w:hAnsi="Arial" w:cs="Arial"/>
        </w:rPr>
        <w:t xml:space="preserve">Fundusz </w:t>
      </w:r>
      <w:bookmarkEnd w:id="6"/>
      <w:r w:rsidRPr="00131CC4">
        <w:rPr>
          <w:rFonts w:ascii="Arial" w:hAnsi="Arial" w:cs="Arial"/>
        </w:rPr>
        <w:t>Emerytur Pomostowych oraz z wpłatami Państwowy Fundusz Rehabilitacji Osób Niepełnosprawnych,</w:t>
      </w:r>
    </w:p>
    <w:p w14:paraId="5BE6BA0A" w14:textId="77777777" w:rsidR="000B701A" w:rsidRDefault="000B701A" w:rsidP="00131CC4">
      <w:pPr>
        <w:spacing w:before="120" w:after="120" w:line="360" w:lineRule="auto"/>
        <w:ind w:left="283" w:firstLine="227"/>
        <w:rPr>
          <w:rFonts w:ascii="Arial" w:hAnsi="Arial" w:cs="Arial"/>
        </w:rPr>
      </w:pPr>
    </w:p>
    <w:p w14:paraId="5733250C" w14:textId="77777777" w:rsidR="000B701A" w:rsidRPr="00131CC4" w:rsidRDefault="000B701A" w:rsidP="00131CC4">
      <w:pPr>
        <w:spacing w:before="120" w:after="120" w:line="360" w:lineRule="auto"/>
        <w:ind w:left="283" w:firstLine="227"/>
        <w:rPr>
          <w:rFonts w:ascii="Arial" w:hAnsi="Arial" w:cs="Arial"/>
        </w:rPr>
      </w:pPr>
    </w:p>
    <w:p w14:paraId="73CFF109" w14:textId="77777777" w:rsidR="00131CC4" w:rsidRPr="00131CC4" w:rsidRDefault="00131CC4" w:rsidP="00131CC4">
      <w:pPr>
        <w:spacing w:before="120" w:after="120" w:line="360" w:lineRule="auto"/>
        <w:ind w:left="283" w:firstLine="227"/>
        <w:rPr>
          <w:rFonts w:ascii="Arial" w:hAnsi="Arial" w:cs="Arial"/>
        </w:rPr>
      </w:pPr>
      <w:r w:rsidRPr="00131CC4">
        <w:rPr>
          <w:rFonts w:ascii="Arial" w:hAnsi="Arial" w:cs="Arial"/>
        </w:rPr>
        <w:t>e.  zalegające w dniu złożenia wniosku z opłacaniem należnych składek na ubezpieczenie społeczne rolników lub na ubezpieczenie zdrowotne,</w:t>
      </w:r>
    </w:p>
    <w:p w14:paraId="0B5ECD60" w14:textId="77777777" w:rsidR="00131CC4" w:rsidRPr="00131CC4" w:rsidRDefault="00131CC4" w:rsidP="00131CC4">
      <w:pPr>
        <w:spacing w:before="120" w:after="120" w:line="360" w:lineRule="auto"/>
        <w:ind w:left="283" w:firstLine="227"/>
        <w:rPr>
          <w:rFonts w:ascii="Arial" w:hAnsi="Arial" w:cs="Arial"/>
        </w:rPr>
      </w:pPr>
      <w:r w:rsidRPr="00131CC4">
        <w:rPr>
          <w:rFonts w:ascii="Arial" w:hAnsi="Arial" w:cs="Arial"/>
        </w:rPr>
        <w:t>f. zalegających w dniu złożenia wniosku z opłacaniem innych danin publicznych np.: podatków, opłat i innych, których obowiązek uiszczenia wynika z przepisów prawa,</w:t>
      </w:r>
    </w:p>
    <w:p w14:paraId="4EF98CF4" w14:textId="77777777" w:rsidR="00131CC4" w:rsidRPr="00131CC4" w:rsidRDefault="00131CC4" w:rsidP="00131CC4">
      <w:pPr>
        <w:spacing w:before="120" w:after="120" w:line="360" w:lineRule="auto"/>
        <w:ind w:left="283" w:firstLine="227"/>
        <w:rPr>
          <w:rFonts w:ascii="Arial" w:hAnsi="Arial" w:cs="Arial"/>
        </w:rPr>
      </w:pPr>
      <w:r w:rsidRPr="00131CC4">
        <w:rPr>
          <w:rFonts w:ascii="Arial" w:hAnsi="Arial" w:cs="Arial"/>
        </w:rPr>
        <w:t>g. posiadających w dniu złożenia wniosku nieuregulowane w terminie zobowiązania cywilnoprawne,</w:t>
      </w:r>
    </w:p>
    <w:p w14:paraId="56A14581" w14:textId="77777777" w:rsidR="00131CC4" w:rsidRPr="00131CC4" w:rsidRDefault="00131CC4" w:rsidP="00131CC4">
      <w:pPr>
        <w:spacing w:before="120" w:after="120" w:line="360" w:lineRule="auto"/>
        <w:ind w:left="283" w:firstLine="227"/>
        <w:rPr>
          <w:rFonts w:ascii="Arial" w:hAnsi="Arial" w:cs="Arial"/>
        </w:rPr>
      </w:pPr>
      <w:r w:rsidRPr="00131CC4">
        <w:rPr>
          <w:rFonts w:ascii="Arial" w:hAnsi="Arial" w:cs="Arial"/>
        </w:rPr>
        <w:t>h. osoby reprezentujące wnioskodawcę i osoby zarządzające wnioskodawcą, którzy w okresie ostatnich 2 lat zostali prawomocnie skazani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03F4500A" w14:textId="77777777" w:rsidR="00131CC4" w:rsidRPr="00131CC4" w:rsidRDefault="00131CC4" w:rsidP="00131CC4">
      <w:pPr>
        <w:spacing w:before="120" w:after="120" w:line="360" w:lineRule="auto"/>
        <w:ind w:left="283" w:firstLine="227"/>
        <w:rPr>
          <w:rFonts w:ascii="Arial" w:hAnsi="Arial" w:cs="Arial"/>
        </w:rPr>
      </w:pPr>
      <w:r w:rsidRPr="00131CC4">
        <w:rPr>
          <w:rFonts w:ascii="Arial" w:hAnsi="Arial" w:cs="Arial"/>
        </w:rPr>
        <w:t xml:space="preserve">i. nie spełniających warunków, o których mowa w rozporządzeniu Komisji (UE) nr 2023/2831 z dnia 13 grudnia 2023r. w sprawie stosowania art. 107 i 108 Traktatu o funkcjonowaniu Unii Europejskiej do pomocy de </w:t>
      </w:r>
      <w:proofErr w:type="spellStart"/>
      <w:r w:rsidRPr="00131CC4">
        <w:rPr>
          <w:rFonts w:ascii="Arial" w:hAnsi="Arial" w:cs="Arial"/>
        </w:rPr>
        <w:t>minimis</w:t>
      </w:r>
      <w:proofErr w:type="spellEnd"/>
      <w:r w:rsidRPr="00131CC4">
        <w:rPr>
          <w:rFonts w:ascii="Arial" w:hAnsi="Arial" w:cs="Arial"/>
        </w:rPr>
        <w:t xml:space="preserve"> </w:t>
      </w:r>
      <w:proofErr w:type="spellStart"/>
      <w:r w:rsidRPr="00131CC4">
        <w:rPr>
          <w:rFonts w:ascii="Arial" w:hAnsi="Arial" w:cs="Arial"/>
        </w:rPr>
        <w:t>Dz.Urz</w:t>
      </w:r>
      <w:proofErr w:type="spellEnd"/>
      <w:r w:rsidRPr="00131CC4">
        <w:rPr>
          <w:rFonts w:ascii="Arial" w:hAnsi="Arial" w:cs="Arial"/>
        </w:rPr>
        <w:t>. UE L 2023/2831 z 15.12.2023),</w:t>
      </w:r>
    </w:p>
    <w:p w14:paraId="4EAF51DE" w14:textId="77777777" w:rsidR="00131CC4" w:rsidRPr="00131CC4" w:rsidRDefault="00131CC4" w:rsidP="00131CC4">
      <w:pPr>
        <w:spacing w:before="120" w:after="120" w:line="360" w:lineRule="auto"/>
        <w:ind w:left="283" w:firstLine="227"/>
        <w:rPr>
          <w:rFonts w:ascii="Arial" w:hAnsi="Arial" w:cs="Arial"/>
        </w:rPr>
      </w:pPr>
      <w:r w:rsidRPr="00131CC4">
        <w:rPr>
          <w:rFonts w:ascii="Arial" w:hAnsi="Arial" w:cs="Arial"/>
        </w:rPr>
        <w:t>j. którzy nie zadeklarują utrzymania tworzonych w ramach refundacji stanowisk pracy i zatrudnienia przez okres co najmniej 12 lub 18 miesięcy (okres ten uzależniony jest od wysokości refundacji),</w:t>
      </w:r>
    </w:p>
    <w:p w14:paraId="36E4A15E" w14:textId="77777777" w:rsidR="00131CC4" w:rsidRPr="00131CC4" w:rsidRDefault="00131CC4" w:rsidP="00131CC4">
      <w:pPr>
        <w:spacing w:before="120" w:after="120" w:line="360" w:lineRule="auto"/>
        <w:ind w:left="283" w:firstLine="227"/>
        <w:rPr>
          <w:rFonts w:ascii="Arial" w:hAnsi="Arial" w:cs="Arial"/>
        </w:rPr>
      </w:pPr>
      <w:r w:rsidRPr="00131CC4">
        <w:rPr>
          <w:rFonts w:ascii="Arial" w:hAnsi="Arial" w:cs="Arial"/>
        </w:rPr>
        <w:t>k. chcących zatrudnić w ramach refundacji wyłącznie osobę bezrobotną, która bezpośrednio przed rejestracją w urzędzie pracy, była zatrudniona u wnioskodawcy, w okresie 12 miesięcy poprzedzających złożenie wniosku,</w:t>
      </w:r>
    </w:p>
    <w:p w14:paraId="7C0F6651" w14:textId="77777777" w:rsidR="00131CC4" w:rsidRPr="00131CC4" w:rsidRDefault="00131CC4" w:rsidP="00131CC4">
      <w:pPr>
        <w:spacing w:before="120" w:after="120" w:line="360" w:lineRule="auto"/>
        <w:ind w:left="283" w:firstLine="227"/>
        <w:rPr>
          <w:rFonts w:ascii="Arial" w:hAnsi="Arial" w:cs="Arial"/>
        </w:rPr>
      </w:pPr>
      <w:r w:rsidRPr="00131CC4">
        <w:rPr>
          <w:rFonts w:ascii="Arial" w:hAnsi="Arial" w:cs="Arial"/>
        </w:rPr>
        <w:t>l. </w:t>
      </w:r>
      <w:bookmarkStart w:id="7" w:name="_Hlk173153696"/>
      <w:r w:rsidRPr="00131CC4">
        <w:rPr>
          <w:rFonts w:ascii="Arial" w:hAnsi="Arial" w:cs="Arial"/>
        </w:rPr>
        <w:t xml:space="preserve">którzy w okresie ostatnich 6 miesięcy poprzedzających złożenie wniosku o refundację kosztów wyposażenia lub doposażenia stanowiska pracy oraz w okresie od dnia złożenia wniosku do dnia wyznaczonego jako dzień zawarcia umowy włącznie </w:t>
      </w:r>
      <w:bookmarkEnd w:id="7"/>
      <w:r w:rsidRPr="00131CC4">
        <w:rPr>
          <w:rFonts w:ascii="Arial" w:hAnsi="Arial" w:cs="Arial"/>
          <w:u w:val="single"/>
        </w:rPr>
        <w:t>zmniejszyli wymiar czasu pracy</w:t>
      </w:r>
      <w:r w:rsidRPr="00131CC4">
        <w:rPr>
          <w:rFonts w:ascii="Arial" w:hAnsi="Arial" w:cs="Arial"/>
        </w:rPr>
        <w:t xml:space="preserve"> z przyczyn dotyczących zakładu pracy, a w przypadku zmniejszenia wymiaru czasu pracy z innych przyczyn – nie uzupełnili wymiaru czasu pracy (definicje: „przyczyn dotyczących zakładu pracy” oraz  „innych przyczyn” – znajdują się w załączniku nr 4 do wniosku) ,</w:t>
      </w:r>
    </w:p>
    <w:p w14:paraId="75D52317" w14:textId="77777777" w:rsidR="00131CC4" w:rsidRPr="00131CC4" w:rsidRDefault="00131CC4" w:rsidP="00131CC4">
      <w:pPr>
        <w:spacing w:before="120" w:after="120" w:line="360" w:lineRule="auto"/>
        <w:ind w:left="283" w:firstLine="227"/>
        <w:rPr>
          <w:rFonts w:ascii="Arial" w:hAnsi="Arial" w:cs="Arial"/>
        </w:rPr>
      </w:pPr>
      <w:r w:rsidRPr="00131CC4">
        <w:rPr>
          <w:rFonts w:ascii="Arial" w:hAnsi="Arial" w:cs="Arial"/>
        </w:rPr>
        <w:t xml:space="preserve">m. którzy w okresie ostatnich 6 miesięcy poprzedzających złożenie wniosku o refundację kosztów wyposażenia lub doposażenia stanowiska pracy oraz w okresie od dnia złożenia wniosku do dnia wyznaczonego jako dzień zawarcia umowy włącznie - </w:t>
      </w:r>
      <w:r w:rsidRPr="00131CC4">
        <w:rPr>
          <w:rFonts w:ascii="Arial" w:hAnsi="Arial" w:cs="Arial"/>
          <w:u w:val="single"/>
        </w:rPr>
        <w:t>dokonali obniżenia stanu zatrudnienia</w:t>
      </w:r>
      <w:r w:rsidRPr="00131CC4">
        <w:rPr>
          <w:rFonts w:ascii="Arial" w:hAnsi="Arial" w:cs="Arial"/>
        </w:rPr>
        <w:t xml:space="preserve"> pracowników z przyczyn dotyczących zakładu pracy, a w przypadku zmniejszenia stanu zatrudnienia z innych przyczyn – nie uzupełnili stanu zatrudnienia,</w:t>
      </w:r>
    </w:p>
    <w:p w14:paraId="3169CB08" w14:textId="77777777" w:rsidR="00131CC4" w:rsidRDefault="00131CC4" w:rsidP="00131CC4">
      <w:pPr>
        <w:spacing w:before="120" w:after="120" w:line="360" w:lineRule="auto"/>
        <w:ind w:left="283" w:firstLine="227"/>
        <w:rPr>
          <w:rFonts w:ascii="Arial" w:hAnsi="Arial" w:cs="Arial"/>
        </w:rPr>
      </w:pPr>
      <w:r w:rsidRPr="00131CC4">
        <w:rPr>
          <w:rFonts w:ascii="Arial" w:hAnsi="Arial" w:cs="Arial"/>
        </w:rPr>
        <w:t>n. producentów rolnych, którzy w okresie 6 miesięcy bezpośrednio poprzedzających dzień złożenia wniosku, w każdym miesiącu, nie zatrudniali co najmniej jednego pracownika na podstawie stosunku pracy w pełnym wymiarze czasu pracy,</w:t>
      </w:r>
      <w:r>
        <w:rPr>
          <w:rFonts w:ascii="Arial" w:hAnsi="Arial" w:cs="Arial"/>
        </w:rPr>
        <w:t xml:space="preserve">  </w:t>
      </w:r>
    </w:p>
    <w:p w14:paraId="5AA20271" w14:textId="60213265" w:rsidR="00131CC4" w:rsidRPr="000B701A" w:rsidRDefault="00131CC4" w:rsidP="00131CC4">
      <w:pPr>
        <w:spacing w:before="120" w:after="120" w:line="360" w:lineRule="auto"/>
        <w:ind w:left="283" w:firstLine="227"/>
        <w:rPr>
          <w:rFonts w:ascii="Arial" w:hAnsi="Arial" w:cs="Arial"/>
        </w:rPr>
      </w:pPr>
      <w:r>
        <w:rPr>
          <w:rFonts w:ascii="Arial" w:hAnsi="Arial" w:cs="Arial"/>
        </w:rPr>
        <w:t xml:space="preserve">o. </w:t>
      </w:r>
      <w:r w:rsidRPr="00131CC4">
        <w:rPr>
          <w:rFonts w:ascii="Arial" w:hAnsi="Arial" w:cs="Arial"/>
        </w:rPr>
        <w:t xml:space="preserve">którzy nie spełniają innych warunków określonych w ustawie i w rozporządzeniu </w:t>
      </w:r>
    </w:p>
    <w:p w14:paraId="14447E2C" w14:textId="77777777" w:rsidR="00131CC4" w:rsidRPr="00131CC4" w:rsidRDefault="00131CC4" w:rsidP="00131CC4">
      <w:pPr>
        <w:keepLines/>
        <w:spacing w:before="120" w:after="120" w:line="360" w:lineRule="auto"/>
        <w:ind w:left="227" w:firstLine="340"/>
        <w:rPr>
          <w:rFonts w:ascii="Arial" w:hAnsi="Arial" w:cs="Arial"/>
        </w:rPr>
      </w:pPr>
      <w:r w:rsidRPr="00131CC4">
        <w:rPr>
          <w:rFonts w:ascii="Arial" w:hAnsi="Arial" w:cs="Arial"/>
        </w:rPr>
        <w:t>p. prowadzących działalność w sektorze transportu związaną z wywozem do państw trzecich lub państw członkowskich, tzn. pomoc bezpośrednio związaną z ilością wywożonych produktów, tworzeniem i prowadzeniem sieci dystrybucyjnej lub innymi wydatkami bieżącymi związanymi z prowadzeniem działalności wywozowej,</w:t>
      </w:r>
    </w:p>
    <w:p w14:paraId="22A91EA6" w14:textId="77777777" w:rsidR="00131CC4" w:rsidRPr="00131CC4" w:rsidRDefault="00131CC4" w:rsidP="00131CC4">
      <w:pPr>
        <w:keepLines/>
        <w:spacing w:before="120" w:after="120" w:line="360" w:lineRule="auto"/>
        <w:ind w:left="227" w:firstLine="340"/>
        <w:rPr>
          <w:rFonts w:ascii="Arial" w:hAnsi="Arial" w:cs="Arial"/>
        </w:rPr>
      </w:pPr>
      <w:r w:rsidRPr="00131CC4">
        <w:rPr>
          <w:rFonts w:ascii="Arial" w:hAnsi="Arial" w:cs="Arial"/>
        </w:rPr>
        <w:t>r. których działalność uwarukowana jest pierwszeństwem użycia krajowych towarów i usług w stosunku do towarów i usług pochodzących z przywozu.</w:t>
      </w:r>
    </w:p>
    <w:p w14:paraId="4D0996C7" w14:textId="77777777" w:rsidR="00131CC4" w:rsidRPr="00131CC4" w:rsidRDefault="00131CC4" w:rsidP="00131CC4">
      <w:pPr>
        <w:keepLines/>
        <w:spacing w:before="120" w:after="120" w:line="360" w:lineRule="auto"/>
        <w:ind w:left="227" w:hanging="227"/>
        <w:rPr>
          <w:rFonts w:ascii="Arial" w:hAnsi="Arial" w:cs="Arial"/>
          <w:b/>
        </w:rPr>
      </w:pPr>
    </w:p>
    <w:p w14:paraId="03EA2D48"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b/>
        </w:rPr>
        <w:t>IV.   WYŁĄCZENIA PRZEDMIOTOWE</w:t>
      </w:r>
    </w:p>
    <w:p w14:paraId="49D7E697"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18. </w:t>
      </w:r>
      <w:r w:rsidRPr="00131CC4">
        <w:rPr>
          <w:rFonts w:ascii="Arial" w:hAnsi="Arial" w:cs="Arial"/>
        </w:rPr>
        <w:t>1. </w:t>
      </w:r>
      <w:r w:rsidRPr="00131CC4">
        <w:rPr>
          <w:rFonts w:ascii="Arial" w:hAnsi="Arial" w:cs="Arial"/>
          <w:u w:val="single" w:color="000000"/>
        </w:rPr>
        <w:t>Refundacja kosztów wyposażenia lub doposażenia dodatkowych stanowisk pracy nie może być udzielona m. in. na</w:t>
      </w:r>
      <w:r w:rsidRPr="00131CC4">
        <w:rPr>
          <w:rFonts w:ascii="Arial" w:hAnsi="Arial" w:cs="Arial"/>
        </w:rPr>
        <w:t>:</w:t>
      </w:r>
    </w:p>
    <w:p w14:paraId="7AB61AF9"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1) zakup samochodów osobowych, za wyjątkiem samochodu osobowego wykorzystywanego do nauki jazdy lub jako taksówka;</w:t>
      </w:r>
    </w:p>
    <w:p w14:paraId="3735C6C8"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2) zakup pojazdów przeznaczonych do prowadzenia działalności w zakresie transportu drogowego,</w:t>
      </w:r>
    </w:p>
    <w:p w14:paraId="2517B81B"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3) zakup towarów do handlu,</w:t>
      </w:r>
    </w:p>
    <w:p w14:paraId="19FEA84C"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4) zakup materiałów lub surowców do produkcji, materiałów eksploatacyjnych itp.,</w:t>
      </w:r>
    </w:p>
    <w:p w14:paraId="598B1FD5"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5) zakup wyposażenia w ramach umowy leasingowej, z zastrzeżeniem ust.2,</w:t>
      </w:r>
    </w:p>
    <w:p w14:paraId="49511F5F"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6) zakup nieruchomości lub prawa użytkowania wieczystego,</w:t>
      </w:r>
    </w:p>
    <w:p w14:paraId="482D560E"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7) wydatki inwestycyjne obejmujące koszty budowy, projekty architektoniczne,</w:t>
      </w:r>
    </w:p>
    <w:p w14:paraId="0E4B2910"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8) adaptację i remonty obiektów, pomieszczeń wykorzystywanych w działalności gospodarczej,</w:t>
      </w:r>
    </w:p>
    <w:p w14:paraId="78EE816F" w14:textId="41314133" w:rsidR="00131CC4" w:rsidRPr="00131CC4" w:rsidRDefault="000B701A" w:rsidP="00131CC4">
      <w:pPr>
        <w:spacing w:before="120" w:after="120" w:line="360" w:lineRule="auto"/>
        <w:ind w:left="340" w:hanging="227"/>
        <w:rPr>
          <w:rFonts w:ascii="Arial" w:hAnsi="Arial" w:cs="Arial"/>
        </w:rPr>
      </w:pPr>
      <w:r>
        <w:rPr>
          <w:rFonts w:ascii="Arial" w:hAnsi="Arial" w:cs="Arial"/>
        </w:rPr>
        <w:t>9</w:t>
      </w:r>
      <w:r w:rsidR="00131CC4" w:rsidRPr="00131CC4">
        <w:rPr>
          <w:rFonts w:ascii="Arial" w:hAnsi="Arial" w:cs="Arial"/>
        </w:rPr>
        <w:t>) reklamę i promocję,</w:t>
      </w:r>
    </w:p>
    <w:p w14:paraId="70E872F0" w14:textId="09B2C243"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1</w:t>
      </w:r>
      <w:r w:rsidR="000B701A">
        <w:rPr>
          <w:rFonts w:ascii="Arial" w:hAnsi="Arial" w:cs="Arial"/>
        </w:rPr>
        <w:t>0</w:t>
      </w:r>
      <w:r w:rsidRPr="00131CC4">
        <w:rPr>
          <w:rFonts w:ascii="Arial" w:hAnsi="Arial" w:cs="Arial"/>
        </w:rPr>
        <w:t>) zakup rzeczy lub usług od osób będących w stosunku do wnioskodawcy (wnioskodawców): małżonkiem, zstępnym (dzieci, wnuki), wstępnym (rodzice, dziadkowie, pradziadkowie), pasierbami, zięciami, synowymi, ojczymami, macochami, teściami, rodzeństwem i małżonkami rodzeństwa; za rodziców uważa się również przysposabiających, a za zstępnych także przysposobionych i ich zstępnych – nie prowadzących działalności gospodarczej,</w:t>
      </w:r>
    </w:p>
    <w:p w14:paraId="208E4585" w14:textId="268A04AE"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1</w:t>
      </w:r>
      <w:r w:rsidR="000B701A">
        <w:rPr>
          <w:rFonts w:ascii="Arial" w:hAnsi="Arial" w:cs="Arial"/>
        </w:rPr>
        <w:t>1</w:t>
      </w:r>
      <w:r w:rsidRPr="00131CC4">
        <w:rPr>
          <w:rFonts w:ascii="Arial" w:hAnsi="Arial" w:cs="Arial"/>
        </w:rPr>
        <w:t>) zakup rzeczy do współwłasności z osobą trzecią,</w:t>
      </w:r>
    </w:p>
    <w:p w14:paraId="0D0DBB30" w14:textId="5D28E12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1</w:t>
      </w:r>
      <w:r w:rsidR="000B701A">
        <w:rPr>
          <w:rFonts w:ascii="Arial" w:hAnsi="Arial" w:cs="Arial"/>
        </w:rPr>
        <w:t>2</w:t>
      </w:r>
      <w:r w:rsidRPr="00131CC4">
        <w:rPr>
          <w:rFonts w:ascii="Arial" w:hAnsi="Arial" w:cs="Arial"/>
        </w:rPr>
        <w:t>) zakup rzeczy używanych, za wyjątkiem rzeczy, których zakup w całym okresie istnienia danej rzeczy i to niezależnie od podmiotu będącego właścicielem rzeczy – nie był wcześniej finansowany ze środków publicznych. Nie dotyczy to rzeczy, o których mowa w punkcie 9.</w:t>
      </w:r>
    </w:p>
    <w:p w14:paraId="62D2D8EE"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rPr>
        <w:t>2. W szczególnie uzasadnionych przypadkach Dyrektor PUP może wyrazić zgodę na sfinansowanie w ramach udzielonej refundacji kosztów pierwszej opłaty leasingowej, opłaty przygotowawczej, lub opłaty wstępnej.</w:t>
      </w:r>
    </w:p>
    <w:p w14:paraId="4DD92104" w14:textId="0D4DA9A6"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19. </w:t>
      </w:r>
      <w:r w:rsidRPr="00131CC4">
        <w:rPr>
          <w:rFonts w:ascii="Arial" w:hAnsi="Arial" w:cs="Arial"/>
        </w:rPr>
        <w:t xml:space="preserve">Lista </w:t>
      </w:r>
      <w:proofErr w:type="spellStart"/>
      <w:r w:rsidRPr="00131CC4">
        <w:rPr>
          <w:rFonts w:ascii="Arial" w:hAnsi="Arial" w:cs="Arial"/>
        </w:rPr>
        <w:t>wy</w:t>
      </w:r>
      <w:r w:rsidR="000B701A">
        <w:rPr>
          <w:rFonts w:ascii="Arial" w:hAnsi="Arial" w:cs="Arial"/>
        </w:rPr>
        <w:t>ł</w:t>
      </w:r>
      <w:r w:rsidRPr="00131CC4">
        <w:rPr>
          <w:rFonts w:ascii="Arial" w:hAnsi="Arial" w:cs="Arial"/>
        </w:rPr>
        <w:t>ą</w:t>
      </w:r>
      <w:r w:rsidR="000B701A">
        <w:rPr>
          <w:rFonts w:ascii="Arial" w:hAnsi="Arial" w:cs="Arial"/>
        </w:rPr>
        <w:t>cz</w:t>
      </w:r>
      <w:r w:rsidRPr="00131CC4">
        <w:rPr>
          <w:rFonts w:ascii="Arial" w:hAnsi="Arial" w:cs="Arial"/>
        </w:rPr>
        <w:t>eń</w:t>
      </w:r>
      <w:proofErr w:type="spellEnd"/>
      <w:r w:rsidRPr="00131CC4">
        <w:rPr>
          <w:rFonts w:ascii="Arial" w:hAnsi="Arial" w:cs="Arial"/>
        </w:rPr>
        <w:t xml:space="preserve"> z refundacji, określona w § 18 nie jest zamknięta i w ramach poszczególnych wniosków Starosta (Dyrektor PUP) może wyłączyć z refundacji proponowane ze środków Funduszu Pracy wydatki nie mieszczące się w zakresie wyposażenia lub doposażenia nowego stanowiska pracy.</w:t>
      </w:r>
    </w:p>
    <w:p w14:paraId="1DD46847" w14:textId="77777777" w:rsidR="00131CC4" w:rsidRPr="00131CC4" w:rsidRDefault="00131CC4" w:rsidP="00131CC4">
      <w:pPr>
        <w:keepLines/>
        <w:spacing w:before="120" w:after="120" w:line="360" w:lineRule="auto"/>
        <w:ind w:left="227" w:hanging="227"/>
        <w:rPr>
          <w:rFonts w:ascii="Arial" w:hAnsi="Arial" w:cs="Arial"/>
          <w:b/>
        </w:rPr>
      </w:pPr>
    </w:p>
    <w:p w14:paraId="78B12CC1"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b/>
        </w:rPr>
        <w:t>V.   UMOWA W SPRAWIE REFUNDACJI KOSZTÓW WYPOSAŻENIA LUB DOPOSAŻENIA NOWYCH STANOWISK PRACY</w:t>
      </w:r>
    </w:p>
    <w:p w14:paraId="400ED476"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20. </w:t>
      </w:r>
      <w:r w:rsidRPr="00131CC4">
        <w:rPr>
          <w:rFonts w:ascii="Arial" w:hAnsi="Arial" w:cs="Arial"/>
        </w:rPr>
        <w:t>Umowę o udzielenie refundacji kosztów wyposażenia lub doposażenia stanowiska zawiera się pod rygorem nieważności na piśmie. Zawarcie umowy następuje w drodze zgodnego oświadczenia woli obu stron, wyrażonego złożeniem podpisów.</w:t>
      </w:r>
    </w:p>
    <w:p w14:paraId="13F97F86"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21. </w:t>
      </w:r>
      <w:r w:rsidRPr="00131CC4">
        <w:rPr>
          <w:rFonts w:ascii="Arial" w:hAnsi="Arial" w:cs="Arial"/>
        </w:rPr>
        <w:t xml:space="preserve">Umowa może być zawarta, jeżeli w okresie od dnia złożenia wniosku do dnia, w którym ma zostać zawarta umowa, pracodawca nie zmniejszył wymiaru czasu pracy i stanu zatrudnienia pracowników z przyczyn dotyczących zakładu pracy, a w przypadku zmniejszenia wymiaru czasu pracy lub stanu zatrudnienia z innych przyczyn – uzupełnił wymiar czasu pracy lub stan zatrudnienia. </w:t>
      </w:r>
    </w:p>
    <w:p w14:paraId="659DE42F" w14:textId="77777777" w:rsidR="00131CC4" w:rsidRPr="00131CC4" w:rsidRDefault="00131CC4" w:rsidP="00131CC4">
      <w:pPr>
        <w:keepLines/>
        <w:spacing w:before="120" w:after="120" w:line="360" w:lineRule="auto"/>
        <w:ind w:firstLine="340"/>
        <w:rPr>
          <w:rFonts w:ascii="Arial" w:hAnsi="Arial" w:cs="Arial"/>
          <w:u w:val="single" w:color="000000"/>
        </w:rPr>
      </w:pPr>
      <w:r w:rsidRPr="00131CC4">
        <w:rPr>
          <w:rFonts w:ascii="Arial" w:hAnsi="Arial" w:cs="Arial"/>
          <w:b/>
        </w:rPr>
        <w:t>§ 22. </w:t>
      </w:r>
      <w:r w:rsidRPr="00131CC4">
        <w:rPr>
          <w:rFonts w:ascii="Arial" w:hAnsi="Arial" w:cs="Arial"/>
          <w:u w:val="single" w:color="000000"/>
        </w:rPr>
        <w:t xml:space="preserve">Umowa </w:t>
      </w:r>
      <w:bookmarkStart w:id="8" w:name="_Hlk206753744"/>
      <w:r w:rsidRPr="00131CC4">
        <w:rPr>
          <w:rFonts w:ascii="Arial" w:hAnsi="Arial" w:cs="Arial"/>
          <w:u w:val="single" w:color="000000"/>
        </w:rPr>
        <w:t xml:space="preserve">o refundację kosztów wyposażenia lub doposażenia stanowiska pracy </w:t>
      </w:r>
      <w:bookmarkEnd w:id="8"/>
      <w:r w:rsidRPr="00131CC4">
        <w:rPr>
          <w:rFonts w:ascii="Arial" w:hAnsi="Arial" w:cs="Arial"/>
          <w:u w:val="single" w:color="000000"/>
        </w:rPr>
        <w:t>dla skierowanego bezrobotnego zawiera zobowiązanie m.in. do:</w:t>
      </w:r>
    </w:p>
    <w:p w14:paraId="7547DB3A"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rPr>
        <w:t>a) rozliczenia wydatków niezbędnych do wyposażenia lub doposażenia stanowiska pracy,</w:t>
      </w:r>
    </w:p>
    <w:p w14:paraId="60B23F72" w14:textId="5D3D9854"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rPr>
        <w:t>b) </w:t>
      </w:r>
      <w:bookmarkStart w:id="9" w:name="_Hlk221176753"/>
      <w:r w:rsidRPr="00131CC4">
        <w:rPr>
          <w:rFonts w:ascii="Arial" w:hAnsi="Arial" w:cs="Arial"/>
        </w:rPr>
        <w:t>zatrudnienia na wyposażonym lub doposażonym stanowisku pracy utworzonym w związku z przyznaną refundacją przez okres co najmniej 18 miesięcy, a w przypadku przyznania refundacji w kwocie nie większej niż 4-krotność przeciętnego wynagrodzenia – co najmniej przez 12 miesięcy skierowanego bezrobotnego</w:t>
      </w:r>
      <w:bookmarkEnd w:id="9"/>
      <w:r w:rsidRPr="00131CC4">
        <w:rPr>
          <w:rFonts w:ascii="Arial" w:hAnsi="Arial" w:cs="Arial"/>
        </w:rPr>
        <w:t xml:space="preserve"> w danym wymiarze czasu pracy (wymiar czasu pracy w zależności od danej sytuacji - szerzej mowa w §3 ust.3 niniejszych zasad) , skierowanego opiekuna co najmniej w połowie wymiaru czasu pracy, a w przypadku zatrudnienia na wyposażonym lub doposażonym stanowisku pracy, przez żłobek, klub dziecięcy lub podmiot świadczący usługi rehabilitacyjne, skierowanego bezrobotnego, skierowanego opiekuna co najmniej w połowie wymiaru czasu pracy, </w:t>
      </w:r>
      <w:bookmarkStart w:id="10" w:name="_Hlk206751064"/>
      <w:r w:rsidRPr="00131CC4">
        <w:rPr>
          <w:rFonts w:ascii="Arial" w:hAnsi="Arial" w:cs="Arial"/>
        </w:rPr>
        <w:t>przy czym do w/w okresu, wliczany jest okres wykonywania pracy na wyposażonym lub doposażonym stanowisku pracy w okresie prowadzenia przedsiębiorstwa przez osoby o których mowa w art. 14 ustawy z dnia 5 lipca 2018 r. o zarządzie sukcesyjnym przedsiębiorstwem osoby fizycznej i innych ułatwieniach związanych z sukcesją przedsiębiorstw (Dz.U. poz. 1629 oraz z 2019 r. poz. 1495), zarządcę sukcesyjnego lub właściciela przedsiębiorstwa w spadku, o którym mowa w art. 3 tej ustawy,</w:t>
      </w:r>
    </w:p>
    <w:bookmarkEnd w:id="10"/>
    <w:p w14:paraId="3138F086"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rPr>
        <w:t>c) utrzymania stanowiska pracy utworzonego w związku z przyznaną refundacją przez okres co najmniej 18 miesięcy, a w przypadku przyznania refundacji w kwocie nie większej niż 4-krotność przeciętnego wynagrodzenia – co najmniej przez 12 miesięcy, przy czym do w/w okresu, wliczany jest okres wykonywania pracy na wyposażonym lub doposażonym stanowisku pracy w okresie prowadzenia przedsiębiorstwa przez osoby o których mowa w art. 14 ustawy z dnia 5 lipca 2018 r. o zarządzie sukcesyjnym przedsiębiorstwem osoby fizycznej i innych ułatwieniach związanych z sukcesją przedsiębiorstw (Dz.U. z 2021 r. poz. 170), zarządcę sukcesyjnego lub właściciela przedsiębiorstwa w spadku, o którym mowa w art. 3 tej ustawy,</w:t>
      </w:r>
    </w:p>
    <w:p w14:paraId="70702509"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rPr>
        <w:t xml:space="preserve">d) zwrotu równowartości odliczonego lub zwróconego, zgodnie z ustawą z dnia 11.03.2004r. o podatku od towarów i usług (Dz.U. z 2021 r. poz. 685, z </w:t>
      </w:r>
      <w:proofErr w:type="spellStart"/>
      <w:r w:rsidRPr="00131CC4">
        <w:rPr>
          <w:rFonts w:ascii="Arial" w:hAnsi="Arial" w:cs="Arial"/>
        </w:rPr>
        <w:t>późn</w:t>
      </w:r>
      <w:proofErr w:type="spellEnd"/>
      <w:r w:rsidRPr="00131CC4">
        <w:rPr>
          <w:rFonts w:ascii="Arial" w:hAnsi="Arial" w:cs="Arial"/>
        </w:rPr>
        <w:t>. zm.), podatku naliczonego dotyczącego zakupionych towarów i usług w ramach przyznanej refundacji w terminie określonym w umowie. Zapis ten dotyczy tych podmiotów, które dopiero nabędą prawo do obniżenia kwoty podatku od towarów  i usług należnego o kwotę podatku naliczonego. W przypadku tych podmiotów, którym już przysługuje prawo do obniżenia podatku od towarów i usług należnego o kwotę podatku naliczonego, refundacja obejmuje wydatki na wyposażenie lub doposażenie stanowiska pracy bez podatku od towarów i usług.</w:t>
      </w:r>
    </w:p>
    <w:p w14:paraId="1949BABD" w14:textId="77777777" w:rsidR="00131CC4" w:rsidRPr="00131CC4" w:rsidRDefault="00131CC4" w:rsidP="00131CC4">
      <w:pPr>
        <w:keepLines/>
        <w:spacing w:before="120" w:after="120" w:line="360" w:lineRule="auto"/>
        <w:ind w:left="227" w:hanging="227"/>
        <w:rPr>
          <w:rFonts w:ascii="Arial" w:hAnsi="Arial" w:cs="Arial"/>
        </w:rPr>
      </w:pPr>
    </w:p>
    <w:p w14:paraId="3C8DB0DD"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b/>
        </w:rPr>
        <w:t>VI.  ROZLICZENIE PRZYZNANEJ REFUNDACJI KOSZTÓW WYPOSAŻENIA LUB DOPOSAŻENIA STANOWISKA PRACY</w:t>
      </w:r>
    </w:p>
    <w:p w14:paraId="22C6DDB6" w14:textId="77777777" w:rsidR="00131CC4" w:rsidRPr="00E9031C" w:rsidRDefault="00131CC4" w:rsidP="00131CC4">
      <w:pPr>
        <w:keepLines/>
        <w:spacing w:before="120" w:after="120" w:line="360" w:lineRule="auto"/>
        <w:ind w:firstLine="340"/>
        <w:rPr>
          <w:rFonts w:ascii="Arial" w:hAnsi="Arial" w:cs="Arial"/>
        </w:rPr>
      </w:pPr>
      <w:r w:rsidRPr="00131CC4">
        <w:rPr>
          <w:rFonts w:ascii="Arial" w:hAnsi="Arial" w:cs="Arial"/>
          <w:b/>
        </w:rPr>
        <w:t>§ </w:t>
      </w:r>
      <w:r w:rsidRPr="00E9031C">
        <w:rPr>
          <w:rFonts w:ascii="Arial" w:hAnsi="Arial" w:cs="Arial"/>
          <w:b/>
        </w:rPr>
        <w:t>23. </w:t>
      </w:r>
      <w:r w:rsidRPr="00E9031C">
        <w:rPr>
          <w:rFonts w:ascii="Arial" w:hAnsi="Arial" w:cs="Arial"/>
        </w:rPr>
        <w:t>Podmiot  wskazany w § 1 przedkłada w Urzędzie, w terminie do 2 miesięcy od dnia podpisania umowy o refundację, rozliczenie sporządzone na podstawie opłaconych faktur lub innych równoważnych dokumentów księgowych, zawierające zestawienie kwot wydatkowanych od dnia zawarcia umowy o refundację, na poszczególne wydatki ujęte w specyfikacji na zasadach określonych w umowie.</w:t>
      </w:r>
    </w:p>
    <w:p w14:paraId="42345746" w14:textId="77777777" w:rsidR="00131CC4" w:rsidRPr="00E9031C" w:rsidRDefault="00131CC4" w:rsidP="00131CC4">
      <w:pPr>
        <w:spacing w:before="120" w:after="120" w:line="360" w:lineRule="auto"/>
        <w:rPr>
          <w:rFonts w:ascii="Arial" w:hAnsi="Arial" w:cs="Arial"/>
        </w:rPr>
      </w:pPr>
      <w:r w:rsidRPr="00E9031C">
        <w:rPr>
          <w:rFonts w:ascii="Arial" w:hAnsi="Arial" w:cs="Arial"/>
        </w:rPr>
        <w:t>Dokumenty wymagane do rozliczenia to faktury i rachunki wraz z dowodami zapłaty .</w:t>
      </w:r>
    </w:p>
    <w:p w14:paraId="6D04EF32" w14:textId="77777777" w:rsidR="00131CC4" w:rsidRPr="00E9031C" w:rsidRDefault="00131CC4" w:rsidP="00131CC4">
      <w:pPr>
        <w:spacing w:before="120" w:after="120" w:line="360" w:lineRule="auto"/>
        <w:rPr>
          <w:rFonts w:ascii="Arial" w:hAnsi="Arial" w:cs="Arial"/>
        </w:rPr>
      </w:pPr>
      <w:r w:rsidRPr="00E9031C">
        <w:rPr>
          <w:rFonts w:ascii="Arial" w:hAnsi="Arial" w:cs="Arial"/>
        </w:rPr>
        <w:t>Dokumenty zakupu wystawione poza granicami kraju muszą być dostarczone do Urzędu w formie przetłumaczonej na język polski przez tłumacza przysięgłego. Koszt zakupu powinien zostać przeliczony na złote (PLN) wg kursu średniego ogłoszonego przez Narodowy Bank Polski z ostatniego dnia roboczego poprzedzającego dzień wystawienia faktury.</w:t>
      </w:r>
    </w:p>
    <w:p w14:paraId="7159380A" w14:textId="77777777" w:rsidR="00131CC4" w:rsidRPr="00131CC4" w:rsidRDefault="00131CC4" w:rsidP="00131CC4">
      <w:pPr>
        <w:spacing w:before="120" w:after="120" w:line="360" w:lineRule="auto"/>
        <w:rPr>
          <w:rFonts w:ascii="Arial" w:hAnsi="Arial" w:cs="Arial"/>
        </w:rPr>
      </w:pPr>
      <w:r w:rsidRPr="00E9031C">
        <w:rPr>
          <w:rFonts w:ascii="Arial" w:hAnsi="Arial" w:cs="Arial"/>
        </w:rPr>
        <w:t xml:space="preserve">W rozliczeniu wykazywane są kwoty wydatków z wyszczególnieniem cen brutto, kwot podatku od towarów i usług oraz cen netto; rozliczenie zawiera informację, czy podmiotowi, przedszkolu, szkole, producentowi rolnemu, żłobkowi lub klubowi dziecięcemu przysługuje </w:t>
      </w:r>
      <w:r w:rsidRPr="00131CC4">
        <w:rPr>
          <w:rFonts w:ascii="Arial" w:hAnsi="Arial" w:cs="Arial"/>
        </w:rPr>
        <w:t>prawo do obniżenia kwoty podatku  należnego o kwotę podatku naliczonego zawartego w wykazywanych wydatkach lub prawo do zwrotu podatku naliczonego.</w:t>
      </w:r>
    </w:p>
    <w:p w14:paraId="06C7C09C" w14:textId="77777777" w:rsidR="00131CC4" w:rsidRPr="00E9031C" w:rsidRDefault="00131CC4" w:rsidP="00131CC4">
      <w:pPr>
        <w:spacing w:before="120" w:after="120" w:line="360" w:lineRule="auto"/>
        <w:rPr>
          <w:rFonts w:ascii="Arial" w:hAnsi="Arial" w:cs="Arial"/>
        </w:rPr>
      </w:pPr>
      <w:r w:rsidRPr="00E9031C">
        <w:rPr>
          <w:rFonts w:ascii="Arial" w:hAnsi="Arial" w:cs="Arial"/>
        </w:rPr>
        <w:t>Jeżeli podmiotowi przysługuje prawo do obniżenia kwoty podatku od towarów i usług należnego o kwotę podatku naliczonego, rozliczenie obejmuje wydatki bez podatku od towarów i usług, a w przypadku gdy podmiotowi prawo to nie przysługuje – rozliczenie obejmuje wydatki z uwzględnieniem podatku od towarów i usług.</w:t>
      </w:r>
    </w:p>
    <w:p w14:paraId="3834E695" w14:textId="77777777" w:rsidR="00131CC4" w:rsidRPr="00E9031C" w:rsidRDefault="00131CC4" w:rsidP="00131CC4">
      <w:pPr>
        <w:spacing w:before="120" w:after="120" w:line="360" w:lineRule="auto"/>
        <w:rPr>
          <w:rFonts w:ascii="Arial" w:hAnsi="Arial" w:cs="Arial"/>
        </w:rPr>
      </w:pPr>
      <w:r w:rsidRPr="00E9031C">
        <w:rPr>
          <w:rFonts w:ascii="Arial" w:hAnsi="Arial" w:cs="Arial"/>
        </w:rPr>
        <w:t>Zestawienie nie może zawierać wydatków, na których finansowanie podmiot otrzymał wcześniej środki publiczne.</w:t>
      </w:r>
    </w:p>
    <w:p w14:paraId="607EA7A9" w14:textId="77777777" w:rsidR="00131CC4" w:rsidRPr="00E9031C" w:rsidRDefault="00131CC4" w:rsidP="00131CC4">
      <w:pPr>
        <w:spacing w:before="120" w:after="120" w:line="360" w:lineRule="auto"/>
        <w:rPr>
          <w:rFonts w:ascii="Arial" w:hAnsi="Arial" w:cs="Arial"/>
        </w:rPr>
      </w:pPr>
      <w:r w:rsidRPr="00E9031C">
        <w:rPr>
          <w:rFonts w:ascii="Arial" w:hAnsi="Arial" w:cs="Arial"/>
        </w:rPr>
        <w:t xml:space="preserve">Starosta, na wniosek podmiotu, może zaakceptować </w:t>
      </w:r>
      <w:r w:rsidRPr="00E9031C">
        <w:rPr>
          <w:rFonts w:ascii="Arial" w:hAnsi="Arial" w:cs="Arial"/>
          <w:u w:val="single"/>
        </w:rPr>
        <w:t>przed złożeniem rozliczenia</w:t>
      </w:r>
      <w:r w:rsidRPr="00E9031C">
        <w:rPr>
          <w:rFonts w:ascii="Arial" w:hAnsi="Arial" w:cs="Arial"/>
        </w:rPr>
        <w:t xml:space="preserve">, wydatki inne niż zawarte w szczegółowej specyfikacji wydatków (ujętych w umowie) dotyczących wyposażenia lub doposażenia stanowiska pracy, które mieszczą się w kwocie przyznanej refundacji, jeżeli stwierdzi zasadność ich poniesienia, biorąc pod uwagę specyfikę wyposażanego lub </w:t>
      </w:r>
      <w:proofErr w:type="spellStart"/>
      <w:r w:rsidRPr="00E9031C">
        <w:rPr>
          <w:rFonts w:ascii="Arial" w:hAnsi="Arial" w:cs="Arial"/>
        </w:rPr>
        <w:t>doposażanego</w:t>
      </w:r>
      <w:proofErr w:type="spellEnd"/>
      <w:r w:rsidRPr="00E9031C">
        <w:rPr>
          <w:rFonts w:ascii="Arial" w:hAnsi="Arial" w:cs="Arial"/>
        </w:rPr>
        <w:t xml:space="preserve"> stanowiska pracy.</w:t>
      </w:r>
    </w:p>
    <w:p w14:paraId="75F2EDCF" w14:textId="77777777" w:rsidR="00131CC4" w:rsidRPr="00E9031C" w:rsidRDefault="00131CC4" w:rsidP="00131CC4">
      <w:pPr>
        <w:spacing w:before="120" w:after="120" w:line="360" w:lineRule="auto"/>
        <w:rPr>
          <w:rFonts w:ascii="Arial" w:hAnsi="Arial" w:cs="Arial"/>
        </w:rPr>
      </w:pPr>
      <w:r w:rsidRPr="00E9031C">
        <w:rPr>
          <w:rFonts w:ascii="Arial" w:hAnsi="Arial" w:cs="Arial"/>
        </w:rPr>
        <w:t>Starosta, na wniosek podmiotu, może przedłużyć lub przywrócić termin na wydatkowanie lub rozliczenie środków, w przypadku gdy za jego przedłużeniem lub przywróceniem przemawiają względy społeczne, w szczególności przypadki losowe i sytuacje od niego niezależne.</w:t>
      </w:r>
    </w:p>
    <w:p w14:paraId="039A223A" w14:textId="77777777" w:rsidR="00131CC4" w:rsidRDefault="00131CC4" w:rsidP="00131CC4">
      <w:pPr>
        <w:keepLines/>
        <w:spacing w:before="120" w:after="120" w:line="360" w:lineRule="auto"/>
        <w:ind w:left="227" w:hanging="227"/>
        <w:rPr>
          <w:rFonts w:ascii="Arial" w:hAnsi="Arial" w:cs="Arial"/>
          <w:b/>
        </w:rPr>
      </w:pPr>
    </w:p>
    <w:p w14:paraId="6132F937" w14:textId="77777777" w:rsidR="00E9031C" w:rsidRDefault="00E9031C" w:rsidP="00131CC4">
      <w:pPr>
        <w:keepLines/>
        <w:spacing w:before="120" w:after="120" w:line="360" w:lineRule="auto"/>
        <w:ind w:left="227" w:hanging="227"/>
        <w:rPr>
          <w:rFonts w:ascii="Arial" w:hAnsi="Arial" w:cs="Arial"/>
          <w:b/>
        </w:rPr>
      </w:pPr>
    </w:p>
    <w:p w14:paraId="4F33ADC7" w14:textId="77777777" w:rsidR="00E9031C" w:rsidRPr="00131CC4" w:rsidRDefault="00E9031C" w:rsidP="00131CC4">
      <w:pPr>
        <w:keepLines/>
        <w:spacing w:before="120" w:after="120" w:line="360" w:lineRule="auto"/>
        <w:ind w:left="227" w:hanging="227"/>
        <w:rPr>
          <w:rFonts w:ascii="Arial" w:hAnsi="Arial" w:cs="Arial"/>
          <w:b/>
        </w:rPr>
      </w:pPr>
    </w:p>
    <w:p w14:paraId="4B1FC0A5"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b/>
        </w:rPr>
        <w:t>VII.   ZABEZPIECZENIE PRAWIDŁOWEGO WYKORZYSTANIA PRZYZNANYCH ŚRODKÓW</w:t>
      </w:r>
    </w:p>
    <w:p w14:paraId="1C2E4EEA"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24. </w:t>
      </w:r>
      <w:r w:rsidRPr="00131CC4">
        <w:rPr>
          <w:rFonts w:ascii="Arial" w:hAnsi="Arial" w:cs="Arial"/>
        </w:rPr>
        <w:t>W celu zapewnienia dotrzymania warunków umowy i właściwego wykorzystania środków Wnioskodawca zobowiązany jest złożyć zabezpieczenie.</w:t>
      </w:r>
    </w:p>
    <w:p w14:paraId="379619BC"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25. </w:t>
      </w:r>
      <w:r w:rsidRPr="00131CC4">
        <w:rPr>
          <w:rFonts w:ascii="Arial" w:hAnsi="Arial" w:cs="Arial"/>
          <w:u w:val="single" w:color="000000"/>
        </w:rPr>
        <w:t>Dopuszczalnymi formami zabezpieczenia przyznanych w ramach refundacji kosztów wyposażenia lub doposażenia stanowiska pracy dla osoby bezrobotnej środków są:</w:t>
      </w:r>
    </w:p>
    <w:p w14:paraId="14661A04" w14:textId="77777777" w:rsidR="00131CC4" w:rsidRPr="00131CC4" w:rsidRDefault="00131CC4" w:rsidP="00131CC4">
      <w:pPr>
        <w:keepLines/>
        <w:spacing w:before="120" w:after="120" w:line="360" w:lineRule="auto"/>
        <w:ind w:left="227" w:hanging="113"/>
        <w:rPr>
          <w:rFonts w:ascii="Arial" w:hAnsi="Arial" w:cs="Arial"/>
        </w:rPr>
      </w:pPr>
      <w:r w:rsidRPr="00131CC4">
        <w:rPr>
          <w:rFonts w:ascii="Arial" w:hAnsi="Arial" w:cs="Arial"/>
        </w:rPr>
        <w:t>- poręczenie,</w:t>
      </w:r>
    </w:p>
    <w:p w14:paraId="2C00C154" w14:textId="77777777" w:rsidR="00131CC4" w:rsidRPr="00131CC4" w:rsidRDefault="00131CC4" w:rsidP="00131CC4">
      <w:pPr>
        <w:keepLines/>
        <w:spacing w:before="120" w:after="120" w:line="360" w:lineRule="auto"/>
        <w:ind w:left="227" w:hanging="113"/>
        <w:rPr>
          <w:rFonts w:ascii="Arial" w:hAnsi="Arial" w:cs="Arial"/>
        </w:rPr>
      </w:pPr>
      <w:r w:rsidRPr="00131CC4">
        <w:rPr>
          <w:rFonts w:ascii="Arial" w:hAnsi="Arial" w:cs="Arial"/>
        </w:rPr>
        <w:t>- weksel z poręczeniem wekslowym (</w:t>
      </w:r>
      <w:proofErr w:type="spellStart"/>
      <w:r w:rsidRPr="00131CC4">
        <w:rPr>
          <w:rFonts w:ascii="Arial" w:hAnsi="Arial" w:cs="Arial"/>
        </w:rPr>
        <w:t>aval</w:t>
      </w:r>
      <w:proofErr w:type="spellEnd"/>
      <w:r w:rsidRPr="00131CC4">
        <w:rPr>
          <w:rFonts w:ascii="Arial" w:hAnsi="Arial" w:cs="Arial"/>
        </w:rPr>
        <w:t>),</w:t>
      </w:r>
    </w:p>
    <w:p w14:paraId="34057DFF" w14:textId="77777777" w:rsidR="00131CC4" w:rsidRPr="00131CC4" w:rsidRDefault="00131CC4" w:rsidP="00131CC4">
      <w:pPr>
        <w:keepLines/>
        <w:spacing w:before="120" w:after="120" w:line="360" w:lineRule="auto"/>
        <w:ind w:left="227" w:hanging="113"/>
        <w:rPr>
          <w:rFonts w:ascii="Arial" w:hAnsi="Arial" w:cs="Arial"/>
        </w:rPr>
      </w:pPr>
      <w:r w:rsidRPr="00131CC4">
        <w:rPr>
          <w:rFonts w:ascii="Arial" w:hAnsi="Arial" w:cs="Arial"/>
        </w:rPr>
        <w:t>- weksel in blanco,</w:t>
      </w:r>
    </w:p>
    <w:p w14:paraId="51BF683E" w14:textId="77777777" w:rsidR="00131CC4" w:rsidRPr="00131CC4" w:rsidRDefault="00131CC4" w:rsidP="00131CC4">
      <w:pPr>
        <w:keepLines/>
        <w:spacing w:before="120" w:after="120" w:line="360" w:lineRule="auto"/>
        <w:ind w:left="227" w:hanging="113"/>
        <w:rPr>
          <w:rFonts w:ascii="Arial" w:hAnsi="Arial" w:cs="Arial"/>
        </w:rPr>
      </w:pPr>
      <w:r w:rsidRPr="00131CC4">
        <w:rPr>
          <w:rFonts w:ascii="Arial" w:hAnsi="Arial" w:cs="Arial"/>
        </w:rPr>
        <w:t>- gwarancja bankowa,</w:t>
      </w:r>
    </w:p>
    <w:p w14:paraId="370EECBD" w14:textId="77777777" w:rsidR="00131CC4" w:rsidRPr="00131CC4" w:rsidRDefault="00131CC4" w:rsidP="00131CC4">
      <w:pPr>
        <w:keepLines/>
        <w:spacing w:before="120" w:after="120" w:line="360" w:lineRule="auto"/>
        <w:ind w:left="227" w:hanging="113"/>
        <w:rPr>
          <w:rFonts w:ascii="Arial" w:hAnsi="Arial" w:cs="Arial"/>
        </w:rPr>
      </w:pPr>
      <w:r w:rsidRPr="00131CC4">
        <w:rPr>
          <w:rFonts w:ascii="Arial" w:hAnsi="Arial" w:cs="Arial"/>
        </w:rPr>
        <w:t>- zastaw rejestrowy na prawach lub rzeczach,</w:t>
      </w:r>
    </w:p>
    <w:p w14:paraId="529CDCCF" w14:textId="77777777" w:rsidR="00131CC4" w:rsidRPr="00131CC4" w:rsidRDefault="00131CC4" w:rsidP="00131CC4">
      <w:pPr>
        <w:keepLines/>
        <w:spacing w:before="120" w:after="120" w:line="360" w:lineRule="auto"/>
        <w:ind w:left="227" w:hanging="113"/>
        <w:rPr>
          <w:rFonts w:ascii="Arial" w:hAnsi="Arial" w:cs="Arial"/>
        </w:rPr>
      </w:pPr>
      <w:r w:rsidRPr="00131CC4">
        <w:rPr>
          <w:rFonts w:ascii="Arial" w:hAnsi="Arial" w:cs="Arial"/>
        </w:rPr>
        <w:t>- blokada środków zgromadzonych na rachunku płatniczym,</w:t>
      </w:r>
    </w:p>
    <w:p w14:paraId="66CFDC58" w14:textId="77777777" w:rsidR="00131CC4" w:rsidRPr="00131CC4" w:rsidRDefault="00131CC4" w:rsidP="00131CC4">
      <w:pPr>
        <w:keepLines/>
        <w:spacing w:before="120" w:after="120" w:line="360" w:lineRule="auto"/>
        <w:ind w:left="227" w:hanging="113"/>
        <w:rPr>
          <w:rFonts w:ascii="Arial" w:hAnsi="Arial" w:cs="Arial"/>
        </w:rPr>
      </w:pPr>
      <w:r w:rsidRPr="00131CC4">
        <w:rPr>
          <w:rFonts w:ascii="Arial" w:hAnsi="Arial" w:cs="Arial"/>
        </w:rPr>
        <w:t>- akt notarialny o poddaniu się egzekucji przez dłużnika.</w:t>
      </w:r>
    </w:p>
    <w:p w14:paraId="4F45126E" w14:textId="77777777" w:rsidR="00131CC4" w:rsidRPr="00131CC4" w:rsidRDefault="00131CC4" w:rsidP="00131CC4">
      <w:pPr>
        <w:keepLines/>
        <w:spacing w:before="120" w:after="120" w:line="360" w:lineRule="auto"/>
        <w:ind w:left="142" w:hanging="28"/>
        <w:rPr>
          <w:rFonts w:ascii="Arial" w:hAnsi="Arial" w:cs="Arial"/>
        </w:rPr>
      </w:pPr>
      <w:r w:rsidRPr="00131CC4">
        <w:rPr>
          <w:rFonts w:ascii="Arial" w:hAnsi="Arial" w:cs="Arial"/>
        </w:rPr>
        <w:t>UWAGA - przy zabezpieczeniu w formie weksla in blanco albo aktu notarialnego o poddaniu się egzekucji konieczne jest ustanowienie dodatkowego zabezpieczenia.</w:t>
      </w:r>
    </w:p>
    <w:p w14:paraId="27E0E678"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26. </w:t>
      </w:r>
      <w:r w:rsidRPr="00131CC4">
        <w:rPr>
          <w:rFonts w:ascii="Arial" w:hAnsi="Arial" w:cs="Arial"/>
        </w:rPr>
        <w:t>1. W przypadku poręczenia cywilnego lub poręczenia wekslowego poręczycielami mogą być osoby fizyczne:</w:t>
      </w:r>
    </w:p>
    <w:p w14:paraId="79F661A2"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 xml:space="preserve">1) pozostające w stosunku pracy z pracodawcą, nie będącym w stanie likwidacji lub upadłości, zatrudnione na czas nieokreślony lub na czas określony (minimum 2,5 roku), nie będące w okresie wypowiedzenia, wobec których nie są ustanowione zajęcia sądowe lub administracyjne. W przypadku rozdzielności majątkowej małżeńskiej osoby takie powinny przedstawić akt notarialny lub wyrok sądowy orzekający o ustanowieniu rozdzielności majątkowej. W celu </w:t>
      </w:r>
      <w:proofErr w:type="spellStart"/>
      <w:r w:rsidRPr="00131CC4">
        <w:rPr>
          <w:rFonts w:ascii="Arial" w:hAnsi="Arial" w:cs="Arial"/>
        </w:rPr>
        <w:t>zostania</w:t>
      </w:r>
      <w:proofErr w:type="spellEnd"/>
      <w:r w:rsidRPr="00131CC4">
        <w:rPr>
          <w:rFonts w:ascii="Arial" w:hAnsi="Arial" w:cs="Arial"/>
        </w:rPr>
        <w:t xml:space="preserve"> poręczycielem niezbędne jest ponadto przedłożenie zaświadczenia z zakładu pracy o zarobkach brutto (średnia z ostatnich trzech miesięcy);</w:t>
      </w:r>
    </w:p>
    <w:p w14:paraId="7C0C6E19"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2) z zastrzeżeniem §28 ust. 2, otrzymujące stały dochód z tytułu nabycia prawa do renty lub emerytury, wobec których nie są ustanowione zajęcia sądowe lub administracyjne. Osoby takie powinny przedstawić uwierzytelnioną kserokopię (uwierzytelnienie może odbyć się w Urzędzie przez osobę przyjmującą wniosek po okazaniu oryginału dokumentu) : decyzji przyznającej oraz waloryzacyjnej rentę, emeryturę oraz ostatniego odcinka renty, emerytury (dowodu wpłaty na konto). W przypadku rozdzielności majątkowej małżeńskiej osoby takie powinny przedstawić również akt notarialny lub wyrok sądowy orzekający o ustanowieniu  rozdzielności majątkowej;</w:t>
      </w:r>
    </w:p>
    <w:p w14:paraId="03E8A4CE"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3) prowadzące działalność gospodarczą (samodzielnie lub w formie spółki cywilnej), która to działalność nie jest w stanie likwidacji lub przedsiębiorca nie jest w stanie upadłości, nie posiadające zaległości w Urzędzie Skarbowym i ZUS. Osoby takie powinny przedstawić uwierzytelnione kserokopie (uwierzytelnienie może odbyć się w Urzędzie przez osobę przyjmującą wniosek po okazaniu oryginału dokumentu): zaświadczenia z właściwego Urzędu Skarbowego i ZUS o nie zaleganiu z płatnościami podatków i składek na ubezpieczenia społeczne a także zaświadczenia o wysokości osiąganego dochodu za ostatni rok podatkowy ( alternatywnie poświadczona za zgodność z oryginałem kopia rocznego zeznania podatkowego). W przypadku rozdzielności majątkowej małżeńskiej osoby takie powinny przedstawić również akt notarialny lub wyrok sądowy orzekający o ustanowieniu  rozdzielności majątkowej;</w:t>
      </w:r>
    </w:p>
    <w:p w14:paraId="0F071FB9"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4) poręczycielem nie może być osoba fizyczna prowadząca działalność gospodarczą - rozliczająca się z podatku dochodowego w formie karty podatkowej lub ryczałtu od przychodów ewidencjonowanych;</w:t>
      </w:r>
    </w:p>
    <w:p w14:paraId="1F58A81E"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5) poręczycielem może być wyłącznie osoba, która do dnia podpisania umowy przez wnioskodawcę nie poręczyła w tut. Urzędzie żadnych umów cywilnoprawnych (umowa o przyznanie środków na rozpoczęcie działalności, umowa o doposażenie lub wyposażenie stanowiska pracy), które nie wygasły;</w:t>
      </w:r>
    </w:p>
    <w:p w14:paraId="27364B4F"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6) poręczenie cywilne i poręczenie wekslowe może zostać udzielone wyłącznie za pisemną zgodą współmałżonka poręczyciela (nie dotyczy rozdzielności majątkowej);</w:t>
      </w:r>
    </w:p>
    <w:p w14:paraId="68F3E951" w14:textId="77777777" w:rsidR="00131CC4" w:rsidRPr="00131CC4" w:rsidRDefault="00131CC4" w:rsidP="00131CC4">
      <w:pPr>
        <w:spacing w:before="120" w:after="120" w:line="360" w:lineRule="auto"/>
        <w:ind w:left="340" w:hanging="227"/>
        <w:rPr>
          <w:rFonts w:ascii="Arial" w:hAnsi="Arial" w:cs="Arial"/>
        </w:rPr>
      </w:pPr>
      <w:r w:rsidRPr="00131CC4">
        <w:rPr>
          <w:rFonts w:ascii="Arial" w:hAnsi="Arial" w:cs="Arial"/>
        </w:rPr>
        <w:t>1a. Poręczenia może udzielić osoba fizyczna lub osoba prawna.</w:t>
      </w:r>
    </w:p>
    <w:p w14:paraId="704ABD89"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rPr>
        <w:t>2. W przypadku zabezpieczenia w formie gwarancji bankowej lub blokady rachunku bankowego kwota zablokowanych lub gwarantowanych przez bank środków będzie podwyższona o 30% w stosunku do kwoty przyznanej refundacji.</w:t>
      </w:r>
    </w:p>
    <w:p w14:paraId="7E562D4C"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rPr>
        <w:t>3. W przypadku zabezpieczenia w formie aktu notarialnego o poddaniu się egzekucji przez dłużnika - kwota podlegająca egzekucji w formie aktu notarialnego będzie podwyższona o 30% w stosunku do kwoty przyznanej w ramach refundacji.</w:t>
      </w:r>
    </w:p>
    <w:p w14:paraId="4B14B89E"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rPr>
        <w:t>4. W przypadku zabezpieczenia w formie zastawu na prawach lub rzeczach - wartość najwyższej sumy zabezpieczania będzie wynosić 130%  kwoty otrzymanej w ramach refundacji.</w:t>
      </w:r>
    </w:p>
    <w:p w14:paraId="74FB508C"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27. </w:t>
      </w:r>
      <w:r w:rsidRPr="00131CC4">
        <w:rPr>
          <w:rFonts w:ascii="Arial" w:hAnsi="Arial" w:cs="Arial"/>
        </w:rPr>
        <w:t>Starosta  zastrzega sobie prawo odrzucenia zaproponowanej formy zabezpieczenia przyznanych środków i zaproponowania innej formy zabezpieczenia, albo udzielenia dodatkowego zabezpieczenia.</w:t>
      </w:r>
    </w:p>
    <w:p w14:paraId="684E122E"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28. </w:t>
      </w:r>
      <w:r w:rsidRPr="00131CC4">
        <w:rPr>
          <w:rFonts w:ascii="Arial" w:hAnsi="Arial" w:cs="Arial"/>
        </w:rPr>
        <w:t>1. Kandydat na poręczyciela prowadzący gospodarstwo rolne przedstawia:</w:t>
      </w:r>
    </w:p>
    <w:p w14:paraId="161C4A5A"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rPr>
        <w:t>a) zaświadczenie wystawione przez właściwego Wójta lub Burmistrza:</w:t>
      </w:r>
    </w:p>
    <w:p w14:paraId="565D17CA" w14:textId="77777777" w:rsidR="00131CC4" w:rsidRPr="00131CC4" w:rsidRDefault="00131CC4" w:rsidP="00131CC4">
      <w:pPr>
        <w:keepLines/>
        <w:spacing w:before="120" w:after="120" w:line="360" w:lineRule="auto"/>
        <w:ind w:left="454" w:hanging="113"/>
        <w:rPr>
          <w:rFonts w:ascii="Arial" w:hAnsi="Arial" w:cs="Arial"/>
        </w:rPr>
      </w:pPr>
      <w:r w:rsidRPr="00131CC4">
        <w:rPr>
          <w:rFonts w:ascii="Arial" w:hAnsi="Arial" w:cs="Arial"/>
        </w:rPr>
        <w:t>- o wielkości prowadzonego gospodarstwa rolnego,</w:t>
      </w:r>
    </w:p>
    <w:p w14:paraId="4C6689F5" w14:textId="77777777" w:rsidR="00131CC4" w:rsidRPr="00131CC4" w:rsidRDefault="00131CC4" w:rsidP="00131CC4">
      <w:pPr>
        <w:keepLines/>
        <w:spacing w:before="120" w:after="120" w:line="360" w:lineRule="auto"/>
        <w:ind w:left="454" w:hanging="113"/>
        <w:rPr>
          <w:rFonts w:ascii="Arial" w:hAnsi="Arial" w:cs="Arial"/>
        </w:rPr>
      </w:pPr>
      <w:r w:rsidRPr="00131CC4">
        <w:rPr>
          <w:rFonts w:ascii="Arial" w:hAnsi="Arial" w:cs="Arial"/>
        </w:rPr>
        <w:t>- o niezaleganiu w opłacaniu podatku rolnego,</w:t>
      </w:r>
    </w:p>
    <w:p w14:paraId="14C75339" w14:textId="77777777" w:rsidR="00131CC4" w:rsidRPr="00131CC4" w:rsidRDefault="00131CC4" w:rsidP="00131CC4">
      <w:pPr>
        <w:keepLines/>
        <w:spacing w:before="120" w:after="120" w:line="360" w:lineRule="auto"/>
        <w:ind w:left="454" w:hanging="113"/>
        <w:rPr>
          <w:rFonts w:ascii="Arial" w:hAnsi="Arial" w:cs="Arial"/>
        </w:rPr>
      </w:pPr>
      <w:r w:rsidRPr="00131CC4">
        <w:rPr>
          <w:rFonts w:ascii="Arial" w:hAnsi="Arial" w:cs="Arial"/>
        </w:rPr>
        <w:t>- o braku zaległości w podatkach i opłatach lokalnych,</w:t>
      </w:r>
    </w:p>
    <w:p w14:paraId="3DD075AB"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rPr>
        <w:t>b) odpis aktualny z księgi wieczystej.</w:t>
      </w:r>
    </w:p>
    <w:p w14:paraId="013EF14C"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rPr>
        <w:t>2. Kandydat na poręczyciela pobierający emeryturę lub rentę (do zakończenia której pozostało nie mniej niż 2,5 roku) okazać się musi świadczeniem miesięcznym nie mniejszym niż równowartość kwoty minimalnego miesięcznego wynagrodzenia za pracę określonego na podstawie przepisów ustawy z dnia 10 października 2002 roku o minimalnym wynagrodzeniu za pracę (Dz.U. z  2020 r. poz.2207). Dyrektor PUP w wyjątkowych przypadkach ( np. mając na uwadze wysokość innego zabezpieczenia ) może wyrazić zgodę na udzielenie poręczenia przez osobę o niższych dochodach miesięcznych.</w:t>
      </w:r>
    </w:p>
    <w:p w14:paraId="66BBB1B8"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29. </w:t>
      </w:r>
      <w:r w:rsidRPr="00131CC4">
        <w:rPr>
          <w:rFonts w:ascii="Arial" w:hAnsi="Arial" w:cs="Arial"/>
        </w:rPr>
        <w:t>W pozostałych przypadkach poręczyciele winni wykazać średni dochód brutto za ostatnie trzy miesiące wynoszący co najmniej 115% kwoty minimalnego miesięcznego wynagrodzenia za pracę.</w:t>
      </w:r>
    </w:p>
    <w:p w14:paraId="499DDA21"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30. </w:t>
      </w:r>
      <w:r w:rsidRPr="00131CC4">
        <w:rPr>
          <w:rFonts w:ascii="Arial" w:hAnsi="Arial" w:cs="Arial"/>
        </w:rPr>
        <w:t>W przypadku poręczenia cywilnego lub poręczenia wekslowego poręczycielami mogą być również osoby prawne. Ocenę czy dana osoba prawna daje gwarancję wywiązania się udzielanego zabezpieczenia przeprowadza się w oparciu o sprawozdania finansowe jednostki, opinię banku, w której podmiot ma rachunek bankowy, zaświadczenia o braku zaległości podatkowych oraz o braku zaległości w ZUS.</w:t>
      </w:r>
    </w:p>
    <w:p w14:paraId="47C5F3B6"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31. </w:t>
      </w:r>
      <w:r w:rsidRPr="00131CC4">
        <w:rPr>
          <w:rFonts w:ascii="Arial" w:hAnsi="Arial" w:cs="Arial"/>
        </w:rPr>
        <w:t>O udzielenie poręczenia Wnioskodawca może ubiegać się w Samorządowym Funduszu Poręczeń Kredytowych Sp. z o.o. w Gostyniu. Fundusz udziela poręczenia do kwoty 70% udzielonej refundacji. Poręczenie funduszu nie obejmuje odsetek oraz kosztów związanych z dochodzeniem należności przez PUP.</w:t>
      </w:r>
    </w:p>
    <w:p w14:paraId="10237126" w14:textId="77777777" w:rsidR="00131CC4" w:rsidRPr="00131CC4" w:rsidRDefault="00131CC4" w:rsidP="00131CC4">
      <w:pPr>
        <w:spacing w:before="120" w:after="120" w:line="360" w:lineRule="auto"/>
        <w:ind w:firstLine="284"/>
        <w:rPr>
          <w:rFonts w:ascii="Arial" w:hAnsi="Arial" w:cs="Arial"/>
        </w:rPr>
      </w:pPr>
      <w:r w:rsidRPr="00131CC4">
        <w:rPr>
          <w:rFonts w:ascii="Arial" w:hAnsi="Arial" w:cs="Arial"/>
        </w:rPr>
        <w:t>W przypadku zabezpieczenia zwrotu otrzymanego dofinansowania przez Samorządowy Fundusz Poręczeń Kredytowych Sp. z o.o. w Gostyniu, wymagany jest dodatkowo jeden poręczyciel osiągający dochody w wysokości odpowiadającej co najmniej 115% kwoty minimalnego miesięcznego wynagrodzenia za pracę z zatrudnienia / prowadzenia działalności lub  osiągający dochody w wysokości odpowiadającej co najmniej  kwocie minimalnego miesięcznego wynagrodzenia za pracę w przypadku poręczyciela pobierającego rentę czy emeryturę.</w:t>
      </w:r>
    </w:p>
    <w:p w14:paraId="3AB88517"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32. </w:t>
      </w:r>
      <w:r w:rsidRPr="00131CC4">
        <w:rPr>
          <w:rFonts w:ascii="Arial" w:hAnsi="Arial" w:cs="Arial"/>
        </w:rPr>
        <w:t>Koszty związane z ustanowieniem zabezpieczenia zwrotu otrzymanej refundacji kosztów wyposażenia lub doposażenia stanowiska pracy ponosi otrzymujący refundację.</w:t>
      </w:r>
    </w:p>
    <w:p w14:paraId="53D6855E" w14:textId="77777777" w:rsidR="00131CC4" w:rsidRPr="00131CC4" w:rsidRDefault="00131CC4" w:rsidP="00131CC4">
      <w:pPr>
        <w:keepLines/>
        <w:spacing w:before="120" w:after="120" w:line="360" w:lineRule="auto"/>
        <w:ind w:left="227" w:hanging="227"/>
        <w:rPr>
          <w:rFonts w:ascii="Arial" w:hAnsi="Arial" w:cs="Arial"/>
          <w:b/>
        </w:rPr>
      </w:pPr>
    </w:p>
    <w:p w14:paraId="67C741F6" w14:textId="77777777" w:rsidR="00131CC4" w:rsidRPr="00131CC4" w:rsidRDefault="00131CC4" w:rsidP="00131CC4">
      <w:pPr>
        <w:keepLines/>
        <w:spacing w:before="120" w:after="120" w:line="360" w:lineRule="auto"/>
        <w:ind w:left="227" w:hanging="227"/>
        <w:rPr>
          <w:rFonts w:ascii="Arial" w:hAnsi="Arial" w:cs="Arial"/>
        </w:rPr>
      </w:pPr>
      <w:r w:rsidRPr="00131CC4">
        <w:rPr>
          <w:rFonts w:ascii="Arial" w:hAnsi="Arial" w:cs="Arial"/>
          <w:b/>
        </w:rPr>
        <w:t>VIII.   KONTROLA REALIZACJI UMOWY.</w:t>
      </w:r>
    </w:p>
    <w:p w14:paraId="623A59E6"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33. </w:t>
      </w:r>
      <w:r w:rsidRPr="00131CC4">
        <w:rPr>
          <w:rFonts w:ascii="Arial" w:hAnsi="Arial" w:cs="Arial"/>
        </w:rPr>
        <w:t>1. Urząd ma prawo kontroli realizacji umowy w sprawie refundacji kosztów wyposażenia lub doposażenia stanowiska pracy.</w:t>
      </w:r>
    </w:p>
    <w:p w14:paraId="7397BD18"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rPr>
        <w:t>2. Z przeprowadzonych kontroli pracownik Urzędu sporządza stosowny protokół lub sprawozdanie.</w:t>
      </w:r>
    </w:p>
    <w:p w14:paraId="1F3E3B2E" w14:textId="77777777" w:rsidR="00131CC4" w:rsidRPr="00E9031C" w:rsidRDefault="00131CC4" w:rsidP="00131CC4">
      <w:pPr>
        <w:keepLines/>
        <w:spacing w:before="120" w:after="120" w:line="360" w:lineRule="auto"/>
        <w:ind w:firstLine="340"/>
        <w:rPr>
          <w:rFonts w:ascii="Arial" w:hAnsi="Arial" w:cs="Arial"/>
        </w:rPr>
      </w:pPr>
      <w:r w:rsidRPr="00131CC4">
        <w:rPr>
          <w:rFonts w:ascii="Arial" w:hAnsi="Arial" w:cs="Arial"/>
        </w:rPr>
        <w:t xml:space="preserve">3. </w:t>
      </w:r>
      <w:r w:rsidRPr="00E9031C">
        <w:rPr>
          <w:rFonts w:ascii="Arial" w:hAnsi="Arial" w:cs="Arial"/>
        </w:rPr>
        <w:t>Jeżeli podmiotowi do dnia spełnienia warunków utrzymania stanowiska pracy utworzonego w związku z przyznaną refundacją oraz zatrudnienia na tym stanowisku pracy skierowanego bezrobotnego lub skierowanego opiekuna przez okres 12 lub 18 miesięcy nie będzie przysługiwało prawo do obniżenia kwoty podatku od towarów i usług należnego o kwotę podatku naliczonego, Starosta weryfikuje co najmniej raz w roku, czy podmiot ten nie nabył tego prawa, nie dłużej jednak niż przez 5 lat, licząc od końca roku, w którym powstało prawo do obniżenia kwoty podatku należnego. Jeżeli podmiot ten nabył prawo do obniżenia kwoty podatku od towarów i usług należnego o kwotę podatku naliczonego, Starosta sprawdza, czy dokonał zwrotu równowartości podatku od towarów i usług zakupionych w ramach refundacji na wyodrębniony rachunek bankowy Powiatowego Urzędu Pracy w Rawiczu albo samorządu powiatu.</w:t>
      </w:r>
    </w:p>
    <w:p w14:paraId="3171181F" w14:textId="77777777" w:rsidR="00131CC4" w:rsidRPr="00E9031C" w:rsidRDefault="00131CC4" w:rsidP="00131CC4">
      <w:pPr>
        <w:keepLines/>
        <w:spacing w:before="120" w:after="120" w:line="360" w:lineRule="auto"/>
        <w:ind w:firstLine="340"/>
        <w:rPr>
          <w:rFonts w:ascii="Arial" w:hAnsi="Arial" w:cs="Arial"/>
        </w:rPr>
      </w:pPr>
      <w:r w:rsidRPr="00E9031C">
        <w:rPr>
          <w:rFonts w:ascii="Arial" w:hAnsi="Arial" w:cs="Arial"/>
        </w:rPr>
        <w:t xml:space="preserve">4. </w:t>
      </w:r>
      <w:r w:rsidRPr="00E9031C">
        <w:rPr>
          <w:rFonts w:ascii="Arial" w:eastAsia="Helvetica" w:hAnsi="Arial" w:cs="Arial"/>
        </w:rPr>
        <w:t xml:space="preserve">Jeżeli podmiotowi do dnia spełnienia warunku </w:t>
      </w:r>
      <w:r w:rsidRPr="00E9031C">
        <w:rPr>
          <w:rFonts w:ascii="Arial" w:hAnsi="Arial" w:cs="Arial"/>
        </w:rPr>
        <w:t>zatrudnienia na wyposażonym lub doposażonym stanowisku pracy utworzonym w związku z przyznaną refundacją przez okres co najmniej 18 miesięcy, a w przypadku przyznania refundacji w kwocie nie większej niż 4-krotność przeciętnego wynagrodzenia – co najmniej przez 12 miesięcy skierowanego bezrobotnego</w:t>
      </w:r>
      <w:r w:rsidRPr="00E9031C">
        <w:rPr>
          <w:rFonts w:ascii="Arial" w:eastAsia="Helvetica" w:hAnsi="Arial" w:cs="Arial"/>
        </w:rPr>
        <w:t xml:space="preserve"> lub </w:t>
      </w:r>
      <w:r w:rsidRPr="00E9031C">
        <w:rPr>
          <w:rFonts w:ascii="Arial" w:hAnsi="Arial" w:cs="Arial"/>
          <w:u w:val="single"/>
        </w:rPr>
        <w:t>skierowanego poszukującego pracy</w:t>
      </w:r>
      <w:r w:rsidRPr="00E9031C">
        <w:rPr>
          <w:rFonts w:ascii="Arial" w:hAnsi="Arial" w:cs="Arial"/>
        </w:rPr>
        <w:t>, niezatrudnionego i niewykonującego innej pracy zarobkowej opiekuna osoby niepełnosprawnej</w:t>
      </w:r>
      <w:r w:rsidRPr="00E9031C">
        <w:rPr>
          <w:rFonts w:ascii="Arial" w:eastAsia="Helvetica" w:hAnsi="Arial" w:cs="Arial"/>
        </w:rPr>
        <w:t xml:space="preserve"> nie będzie przysługiwało prawo do obniżenia kwoty podatku od towarów i usług należnego o kwotę podatku naliczonego, Starosta na wniosek podmiotu może wyrazić zgodę na zmniejszenie wartości zabezpieczenia ustanowionego do umowy albo może przyjąć nowe zabezpieczenie w celu zabezpieczenia zwrotu równowartości podatku od towarów i usług zwalniając jednocześnie dotychczasowe zabezpieczenie umowy.</w:t>
      </w:r>
    </w:p>
    <w:p w14:paraId="5AB730E1" w14:textId="77777777" w:rsidR="00131CC4" w:rsidRPr="00E9031C" w:rsidRDefault="00131CC4" w:rsidP="00131CC4">
      <w:pPr>
        <w:keepLines/>
        <w:spacing w:before="120" w:after="120" w:line="360" w:lineRule="auto"/>
        <w:ind w:left="227" w:hanging="227"/>
        <w:rPr>
          <w:rFonts w:ascii="Arial" w:hAnsi="Arial" w:cs="Arial"/>
          <w:b/>
        </w:rPr>
      </w:pPr>
    </w:p>
    <w:p w14:paraId="40DB1CDA" w14:textId="77777777" w:rsidR="00131CC4" w:rsidRPr="00E9031C" w:rsidRDefault="00131CC4" w:rsidP="00131CC4">
      <w:pPr>
        <w:keepLines/>
        <w:spacing w:before="120" w:after="120" w:line="360" w:lineRule="auto"/>
        <w:ind w:left="227" w:hanging="227"/>
        <w:rPr>
          <w:rFonts w:ascii="Arial" w:hAnsi="Arial" w:cs="Arial"/>
        </w:rPr>
      </w:pPr>
      <w:r w:rsidRPr="00E9031C">
        <w:rPr>
          <w:rFonts w:ascii="Arial" w:hAnsi="Arial" w:cs="Arial"/>
          <w:b/>
        </w:rPr>
        <w:t>IX.   POSTANOWIENIA KOŃCOWE</w:t>
      </w:r>
    </w:p>
    <w:p w14:paraId="30EEAD5D"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34. </w:t>
      </w:r>
      <w:r w:rsidRPr="00131CC4">
        <w:rPr>
          <w:rFonts w:ascii="Arial" w:hAnsi="Arial" w:cs="Arial"/>
        </w:rPr>
        <w:t xml:space="preserve">1. W sytuacjach szczególnych Dyrektor PUP może, </w:t>
      </w:r>
      <w:r w:rsidRPr="00E9031C">
        <w:rPr>
          <w:rFonts w:ascii="Arial" w:hAnsi="Arial" w:cs="Arial"/>
        </w:rPr>
        <w:t>w ramach obowiązującego prawa, zastosować odstępstwa od wymogów określonych niniejszymi zasadami</w:t>
      </w:r>
      <w:r w:rsidRPr="00131CC4">
        <w:rPr>
          <w:rFonts w:ascii="Arial" w:hAnsi="Arial" w:cs="Arial"/>
        </w:rPr>
        <w:t xml:space="preserve"> lub wprowadzić dodatkowe wymogi i ograniczenia. </w:t>
      </w:r>
    </w:p>
    <w:p w14:paraId="4F7D9E47"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rPr>
        <w:t>2. Zrealizowanie wszystkich warunków umowy przez beneficjenta spowoduje, że przyznane środki staną się bezzwrotne. W przypadku śmierci osoby fizycznej prowadzącej działalność gospodarczą przed upływem 12 lub 18 miesięcy utrzymania stanowiska pracy lub zatrudnienia na wyposażonym lub doposażonym stanowisku pracy i nieustanowienia zarządu sukcesyjnego zwrot refundacji następuje proporcjonalnie do okresu, jaki pozostał do 12 lub 18 miesięcy zatrudnienia lub utrzymania stanowiska pracy. Od kwoty podlegającej zwrotowi nie nalicza się odsetek ustawowych. Szczegółowe postanowienia w powyższym zakresie reguluje zawarta umowa.</w:t>
      </w:r>
    </w:p>
    <w:p w14:paraId="212DED4D" w14:textId="77777777" w:rsidR="00131CC4" w:rsidRPr="00131CC4" w:rsidRDefault="00131CC4" w:rsidP="00131CC4">
      <w:pPr>
        <w:keepLines/>
        <w:spacing w:before="120" w:after="120" w:line="360" w:lineRule="auto"/>
        <w:ind w:firstLine="340"/>
        <w:rPr>
          <w:rFonts w:ascii="Arial" w:hAnsi="Arial" w:cs="Arial"/>
        </w:rPr>
      </w:pPr>
      <w:r w:rsidRPr="00131CC4">
        <w:rPr>
          <w:rFonts w:ascii="Arial" w:hAnsi="Arial" w:cs="Arial"/>
          <w:b/>
        </w:rPr>
        <w:t>§ 35. </w:t>
      </w:r>
      <w:r w:rsidRPr="00131CC4">
        <w:rPr>
          <w:rFonts w:ascii="Arial" w:hAnsi="Arial" w:cs="Arial"/>
        </w:rPr>
        <w:t>Niniejsze zasady stosuje się również do  refundacji kosztów wyposażenia lub doposażenia stanowisk pracy dla skierowanych bezrobotnych dokonywanych w ramach projektów współfinansowanych ze środków Europejskiego Funduszu Społecznego.</w:t>
      </w:r>
      <w:r w:rsidRPr="00131CC4">
        <w:rPr>
          <w:rFonts w:ascii="Arial" w:hAnsi="Arial" w:cs="Arial"/>
        </w:rPr>
        <w:tab/>
      </w:r>
    </w:p>
    <w:p w14:paraId="608385F7" w14:textId="77777777" w:rsidR="00131CC4" w:rsidRPr="00131CC4" w:rsidRDefault="00131CC4" w:rsidP="00131CC4">
      <w:pPr>
        <w:keepNext/>
        <w:spacing w:before="120" w:after="120" w:line="360" w:lineRule="auto"/>
        <w:rPr>
          <w:rFonts w:ascii="Arial" w:hAnsi="Arial" w:cs="Arial"/>
        </w:rPr>
      </w:pPr>
    </w:p>
    <w:sectPr w:rsidR="00131CC4" w:rsidRPr="00131CC4" w:rsidSect="00131CC4">
      <w:endnotePr>
        <w:numFmt w:val="decimal"/>
      </w:endnotePr>
      <w:pgSz w:w="11906" w:h="16838"/>
      <w:pgMar w:top="992" w:right="1020" w:bottom="992" w:left="10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54F"/>
    <w:multiLevelType w:val="hybridMultilevel"/>
    <w:tmpl w:val="A8429752"/>
    <w:lvl w:ilvl="0" w:tplc="B7EE95B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6A76CD"/>
    <w:multiLevelType w:val="hybridMultilevel"/>
    <w:tmpl w:val="46FCC114"/>
    <w:lvl w:ilvl="0" w:tplc="A7643BEC">
      <w:start w:val="1"/>
      <w:numFmt w:val="decimal"/>
      <w:lvlText w:val="%1."/>
      <w:lvlJc w:val="left"/>
      <w:pPr>
        <w:ind w:left="720" w:hanging="360"/>
      </w:pPr>
      <w:rPr>
        <w:b/>
        <w:bCs/>
        <w:color w:val="auto"/>
      </w:rPr>
    </w:lvl>
    <w:lvl w:ilvl="1" w:tplc="ED9E52CE">
      <w:numFmt w:val="bullet"/>
      <w:lvlText w:val=""/>
      <w:lvlJc w:val="left"/>
      <w:pPr>
        <w:ind w:left="1440" w:hanging="360"/>
      </w:pPr>
      <w:rPr>
        <w:rFonts w:ascii="Symbol" w:eastAsia="Times New Roman" w:hAnsi="Symbol" w:cs="Times New Roman" w:hint="default"/>
      </w:rPr>
    </w:lvl>
    <w:lvl w:ilvl="2" w:tplc="1A800148">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F4A28"/>
    <w:multiLevelType w:val="hybridMultilevel"/>
    <w:tmpl w:val="B99653CC"/>
    <w:lvl w:ilvl="0" w:tplc="4F807BD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3F7799"/>
    <w:multiLevelType w:val="hybridMultilevel"/>
    <w:tmpl w:val="0054F032"/>
    <w:lvl w:ilvl="0" w:tplc="D89A3B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0611CF"/>
    <w:multiLevelType w:val="hybridMultilevel"/>
    <w:tmpl w:val="D70EF218"/>
    <w:lvl w:ilvl="0" w:tplc="6212B3A6">
      <w:start w:val="33"/>
      <w:numFmt w:val="decimal"/>
      <w:lvlText w:val="%1."/>
      <w:lvlJc w:val="left"/>
      <w:pPr>
        <w:ind w:left="49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E254FA"/>
    <w:multiLevelType w:val="hybridMultilevel"/>
    <w:tmpl w:val="A05EAE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897C2D"/>
    <w:multiLevelType w:val="hybridMultilevel"/>
    <w:tmpl w:val="247036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F002BA"/>
    <w:multiLevelType w:val="hybridMultilevel"/>
    <w:tmpl w:val="946ED8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514A74"/>
    <w:multiLevelType w:val="hybridMultilevel"/>
    <w:tmpl w:val="25628880"/>
    <w:lvl w:ilvl="0" w:tplc="04150017">
      <w:start w:val="1"/>
      <w:numFmt w:val="lowerLetter"/>
      <w:lvlText w:val="%1)"/>
      <w:lvlJc w:val="left"/>
      <w:pPr>
        <w:ind w:left="1304" w:hanging="360"/>
      </w:pPr>
    </w:lvl>
    <w:lvl w:ilvl="1" w:tplc="04150019" w:tentative="1">
      <w:start w:val="1"/>
      <w:numFmt w:val="lowerLetter"/>
      <w:lvlText w:val="%2."/>
      <w:lvlJc w:val="left"/>
      <w:pPr>
        <w:ind w:left="2024" w:hanging="360"/>
      </w:pPr>
    </w:lvl>
    <w:lvl w:ilvl="2" w:tplc="0415001B" w:tentative="1">
      <w:start w:val="1"/>
      <w:numFmt w:val="lowerRoman"/>
      <w:lvlText w:val="%3."/>
      <w:lvlJc w:val="right"/>
      <w:pPr>
        <w:ind w:left="2744" w:hanging="180"/>
      </w:pPr>
    </w:lvl>
    <w:lvl w:ilvl="3" w:tplc="0415000F" w:tentative="1">
      <w:start w:val="1"/>
      <w:numFmt w:val="decimal"/>
      <w:lvlText w:val="%4."/>
      <w:lvlJc w:val="left"/>
      <w:pPr>
        <w:ind w:left="3464" w:hanging="360"/>
      </w:pPr>
    </w:lvl>
    <w:lvl w:ilvl="4" w:tplc="04150019" w:tentative="1">
      <w:start w:val="1"/>
      <w:numFmt w:val="lowerLetter"/>
      <w:lvlText w:val="%5."/>
      <w:lvlJc w:val="left"/>
      <w:pPr>
        <w:ind w:left="4184" w:hanging="360"/>
      </w:pPr>
    </w:lvl>
    <w:lvl w:ilvl="5" w:tplc="0415001B" w:tentative="1">
      <w:start w:val="1"/>
      <w:numFmt w:val="lowerRoman"/>
      <w:lvlText w:val="%6."/>
      <w:lvlJc w:val="right"/>
      <w:pPr>
        <w:ind w:left="4904" w:hanging="180"/>
      </w:pPr>
    </w:lvl>
    <w:lvl w:ilvl="6" w:tplc="0415000F" w:tentative="1">
      <w:start w:val="1"/>
      <w:numFmt w:val="decimal"/>
      <w:lvlText w:val="%7."/>
      <w:lvlJc w:val="left"/>
      <w:pPr>
        <w:ind w:left="5624" w:hanging="360"/>
      </w:pPr>
    </w:lvl>
    <w:lvl w:ilvl="7" w:tplc="04150019" w:tentative="1">
      <w:start w:val="1"/>
      <w:numFmt w:val="lowerLetter"/>
      <w:lvlText w:val="%8."/>
      <w:lvlJc w:val="left"/>
      <w:pPr>
        <w:ind w:left="6344" w:hanging="360"/>
      </w:pPr>
    </w:lvl>
    <w:lvl w:ilvl="8" w:tplc="0415001B" w:tentative="1">
      <w:start w:val="1"/>
      <w:numFmt w:val="lowerRoman"/>
      <w:lvlText w:val="%9."/>
      <w:lvlJc w:val="right"/>
      <w:pPr>
        <w:ind w:left="7064" w:hanging="180"/>
      </w:pPr>
    </w:lvl>
  </w:abstractNum>
  <w:abstractNum w:abstractNumId="9" w15:restartNumberingAfterBreak="0">
    <w:nsid w:val="13C81E70"/>
    <w:multiLevelType w:val="hybridMultilevel"/>
    <w:tmpl w:val="3F32C57C"/>
    <w:lvl w:ilvl="0" w:tplc="CD0E11CE">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015AED"/>
    <w:multiLevelType w:val="hybridMultilevel"/>
    <w:tmpl w:val="CC1E46B8"/>
    <w:lvl w:ilvl="0" w:tplc="15E42A26">
      <w:start w:val="2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3F13DD"/>
    <w:multiLevelType w:val="hybridMultilevel"/>
    <w:tmpl w:val="85D6C98A"/>
    <w:lvl w:ilvl="0" w:tplc="ACA4AC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1B5F38D3"/>
    <w:multiLevelType w:val="hybridMultilevel"/>
    <w:tmpl w:val="872C49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A14F98"/>
    <w:multiLevelType w:val="hybridMultilevel"/>
    <w:tmpl w:val="96F24C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C6658"/>
    <w:multiLevelType w:val="hybridMultilevel"/>
    <w:tmpl w:val="F926F0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90783"/>
    <w:multiLevelType w:val="hybridMultilevel"/>
    <w:tmpl w:val="9A9CDD80"/>
    <w:lvl w:ilvl="0" w:tplc="CD0E11CE">
      <w:start w:val="1"/>
      <w:numFmt w:val="decimal"/>
      <w:lvlText w:val="%1)"/>
      <w:lvlJc w:val="left"/>
      <w:pPr>
        <w:ind w:left="833" w:hanging="360"/>
      </w:pPr>
      <w:rPr>
        <w:strike w:val="0"/>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6" w15:restartNumberingAfterBreak="0">
    <w:nsid w:val="212655EF"/>
    <w:multiLevelType w:val="hybridMultilevel"/>
    <w:tmpl w:val="CF20BBB6"/>
    <w:lvl w:ilvl="0" w:tplc="04150017">
      <w:start w:val="1"/>
      <w:numFmt w:val="lowerLetter"/>
      <w:lvlText w:val="%1)"/>
      <w:lvlJc w:val="left"/>
      <w:pPr>
        <w:ind w:left="947" w:hanging="360"/>
      </w:p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7" w15:restartNumberingAfterBreak="0">
    <w:nsid w:val="245E5207"/>
    <w:multiLevelType w:val="hybridMultilevel"/>
    <w:tmpl w:val="09B027E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F5838"/>
    <w:multiLevelType w:val="hybridMultilevel"/>
    <w:tmpl w:val="289C4C86"/>
    <w:lvl w:ilvl="0" w:tplc="04150017">
      <w:start w:val="1"/>
      <w:numFmt w:val="lowerLetter"/>
      <w:lvlText w:val="%1)"/>
      <w:lvlJc w:val="left"/>
      <w:pPr>
        <w:ind w:left="947" w:hanging="360"/>
      </w:p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9" w15:restartNumberingAfterBreak="0">
    <w:nsid w:val="25F02746"/>
    <w:multiLevelType w:val="hybridMultilevel"/>
    <w:tmpl w:val="F80C6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A2358F"/>
    <w:multiLevelType w:val="multilevel"/>
    <w:tmpl w:val="D780C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884DDA"/>
    <w:multiLevelType w:val="hybridMultilevel"/>
    <w:tmpl w:val="284EB500"/>
    <w:lvl w:ilvl="0" w:tplc="04150017">
      <w:start w:val="1"/>
      <w:numFmt w:val="lowerLetter"/>
      <w:lvlText w:val="%1)"/>
      <w:lvlJc w:val="left"/>
      <w:pPr>
        <w:ind w:left="947" w:hanging="360"/>
      </w:p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22" w15:restartNumberingAfterBreak="0">
    <w:nsid w:val="2B8D71B8"/>
    <w:multiLevelType w:val="hybridMultilevel"/>
    <w:tmpl w:val="04FEF974"/>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3" w15:restartNumberingAfterBreak="0">
    <w:nsid w:val="2C184820"/>
    <w:multiLevelType w:val="hybridMultilevel"/>
    <w:tmpl w:val="68DC1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554148"/>
    <w:multiLevelType w:val="hybridMultilevel"/>
    <w:tmpl w:val="70746D4A"/>
    <w:lvl w:ilvl="0" w:tplc="436013D0">
      <w:start w:val="1"/>
      <w:numFmt w:val="lowerLetter"/>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565559"/>
    <w:multiLevelType w:val="hybridMultilevel"/>
    <w:tmpl w:val="EEB66106"/>
    <w:lvl w:ilvl="0" w:tplc="D0E6A0AC">
      <w:start w:val="34"/>
      <w:numFmt w:val="decimal"/>
      <w:lvlText w:val="%1."/>
      <w:lvlJc w:val="left"/>
      <w:pPr>
        <w:ind w:left="15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376A83"/>
    <w:multiLevelType w:val="hybridMultilevel"/>
    <w:tmpl w:val="00FC1750"/>
    <w:lvl w:ilvl="0" w:tplc="04150017">
      <w:start w:val="1"/>
      <w:numFmt w:val="lowerLetter"/>
      <w:lvlText w:val="%1)"/>
      <w:lvlJc w:val="left"/>
      <w:pPr>
        <w:ind w:left="947" w:hanging="360"/>
      </w:p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27" w15:restartNumberingAfterBreak="0">
    <w:nsid w:val="40FD7E39"/>
    <w:multiLevelType w:val="hybridMultilevel"/>
    <w:tmpl w:val="3648E0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2C123A0"/>
    <w:multiLevelType w:val="hybridMultilevel"/>
    <w:tmpl w:val="DD6E4DC6"/>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42FB59FA"/>
    <w:multiLevelType w:val="hybridMultilevel"/>
    <w:tmpl w:val="4F329AFE"/>
    <w:lvl w:ilvl="0" w:tplc="30F8F598">
      <w:start w:val="1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D1793B"/>
    <w:multiLevelType w:val="multilevel"/>
    <w:tmpl w:val="494AE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6215D0"/>
    <w:multiLevelType w:val="hybridMultilevel"/>
    <w:tmpl w:val="1F6CC5AE"/>
    <w:lvl w:ilvl="0" w:tplc="A5703A1A">
      <w:start w:val="14"/>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C739E3"/>
    <w:multiLevelType w:val="hybridMultilevel"/>
    <w:tmpl w:val="09B027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3565E"/>
    <w:multiLevelType w:val="hybridMultilevel"/>
    <w:tmpl w:val="31701604"/>
    <w:lvl w:ilvl="0" w:tplc="5740BC8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E8452F6"/>
    <w:multiLevelType w:val="hybridMultilevel"/>
    <w:tmpl w:val="EF2020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9020FA"/>
    <w:multiLevelType w:val="hybridMultilevel"/>
    <w:tmpl w:val="9EF82D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1E347D"/>
    <w:multiLevelType w:val="hybridMultilevel"/>
    <w:tmpl w:val="CE7A94DC"/>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7" w15:restartNumberingAfterBreak="0">
    <w:nsid w:val="5DD02BD6"/>
    <w:multiLevelType w:val="hybridMultilevel"/>
    <w:tmpl w:val="C3BA6D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590F3E"/>
    <w:multiLevelType w:val="hybridMultilevel"/>
    <w:tmpl w:val="06EA7CBC"/>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9" w15:restartNumberingAfterBreak="0">
    <w:nsid w:val="6C112539"/>
    <w:multiLevelType w:val="hybridMultilevel"/>
    <w:tmpl w:val="2CBA3D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866182"/>
    <w:multiLevelType w:val="hybridMultilevel"/>
    <w:tmpl w:val="1A6ADF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DC2E65"/>
    <w:multiLevelType w:val="hybridMultilevel"/>
    <w:tmpl w:val="207C8B72"/>
    <w:lvl w:ilvl="0" w:tplc="1D081EA8">
      <w:start w:val="2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EE6E6C"/>
    <w:multiLevelType w:val="hybridMultilevel"/>
    <w:tmpl w:val="597E9DB6"/>
    <w:lvl w:ilvl="0" w:tplc="3BFA2F0E">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4D37DA"/>
    <w:multiLevelType w:val="multilevel"/>
    <w:tmpl w:val="E18EBB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273760"/>
    <w:multiLevelType w:val="hybridMultilevel"/>
    <w:tmpl w:val="918C38A4"/>
    <w:lvl w:ilvl="0" w:tplc="C64A84F8">
      <w:start w:val="1"/>
      <w:numFmt w:val="decimal"/>
      <w:lvlText w:val="%1)"/>
      <w:lvlJc w:val="left"/>
      <w:pPr>
        <w:ind w:left="473" w:hanging="360"/>
      </w:pPr>
      <w:rPr>
        <w:rFonts w:hint="default"/>
        <w:color w:val="auto"/>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45" w15:restartNumberingAfterBreak="0">
    <w:nsid w:val="760F7ED2"/>
    <w:multiLevelType w:val="hybridMultilevel"/>
    <w:tmpl w:val="22CEB996"/>
    <w:lvl w:ilvl="0" w:tplc="CD0E11CE">
      <w:start w:val="1"/>
      <w:numFmt w:val="decimal"/>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6" w15:restartNumberingAfterBreak="0">
    <w:nsid w:val="7A0F5F5C"/>
    <w:multiLevelType w:val="hybridMultilevel"/>
    <w:tmpl w:val="139EF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372F0E"/>
    <w:multiLevelType w:val="multilevel"/>
    <w:tmpl w:val="D11CAE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F06D8E"/>
    <w:multiLevelType w:val="hybridMultilevel"/>
    <w:tmpl w:val="41B4248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173103579">
    <w:abstractNumId w:val="39"/>
  </w:num>
  <w:num w:numId="2" w16cid:durableId="343435987">
    <w:abstractNumId w:val="8"/>
  </w:num>
  <w:num w:numId="3" w16cid:durableId="271668427">
    <w:abstractNumId w:val="40"/>
  </w:num>
  <w:num w:numId="4" w16cid:durableId="1156843475">
    <w:abstractNumId w:val="34"/>
  </w:num>
  <w:num w:numId="5" w16cid:durableId="266429847">
    <w:abstractNumId w:val="28"/>
  </w:num>
  <w:num w:numId="6" w16cid:durableId="1601794170">
    <w:abstractNumId w:val="23"/>
  </w:num>
  <w:num w:numId="7" w16cid:durableId="1518886808">
    <w:abstractNumId w:val="38"/>
  </w:num>
  <w:num w:numId="8" w16cid:durableId="1993875681">
    <w:abstractNumId w:val="22"/>
  </w:num>
  <w:num w:numId="9" w16cid:durableId="1634939436">
    <w:abstractNumId w:val="18"/>
  </w:num>
  <w:num w:numId="10" w16cid:durableId="960457328">
    <w:abstractNumId w:val="5"/>
  </w:num>
  <w:num w:numId="11" w16cid:durableId="382483166">
    <w:abstractNumId w:val="27"/>
  </w:num>
  <w:num w:numId="12" w16cid:durableId="1826630758">
    <w:abstractNumId w:val="48"/>
  </w:num>
  <w:num w:numId="13" w16cid:durableId="1059596631">
    <w:abstractNumId w:val="16"/>
  </w:num>
  <w:num w:numId="14" w16cid:durableId="1752584765">
    <w:abstractNumId w:val="13"/>
  </w:num>
  <w:num w:numId="15" w16cid:durableId="1793744677">
    <w:abstractNumId w:val="26"/>
  </w:num>
  <w:num w:numId="16" w16cid:durableId="696663626">
    <w:abstractNumId w:val="11"/>
  </w:num>
  <w:num w:numId="17" w16cid:durableId="1297567489">
    <w:abstractNumId w:val="21"/>
  </w:num>
  <w:num w:numId="18" w16cid:durableId="1341010249">
    <w:abstractNumId w:val="35"/>
  </w:num>
  <w:num w:numId="19" w16cid:durableId="1972981007">
    <w:abstractNumId w:val="1"/>
  </w:num>
  <w:num w:numId="20" w16cid:durableId="1612972605">
    <w:abstractNumId w:val="24"/>
  </w:num>
  <w:num w:numId="21" w16cid:durableId="207693323">
    <w:abstractNumId w:val="6"/>
  </w:num>
  <w:num w:numId="22" w16cid:durableId="1028026763">
    <w:abstractNumId w:val="7"/>
  </w:num>
  <w:num w:numId="23" w16cid:durableId="973871686">
    <w:abstractNumId w:val="33"/>
  </w:num>
  <w:num w:numId="24" w16cid:durableId="1565989495">
    <w:abstractNumId w:val="37"/>
  </w:num>
  <w:num w:numId="25" w16cid:durableId="491802214">
    <w:abstractNumId w:val="14"/>
  </w:num>
  <w:num w:numId="26" w16cid:durableId="2015300052">
    <w:abstractNumId w:val="47"/>
  </w:num>
  <w:num w:numId="27" w16cid:durableId="255796751">
    <w:abstractNumId w:val="20"/>
  </w:num>
  <w:num w:numId="28" w16cid:durableId="1294170363">
    <w:abstractNumId w:val="30"/>
  </w:num>
  <w:num w:numId="29" w16cid:durableId="1462185424">
    <w:abstractNumId w:val="32"/>
  </w:num>
  <w:num w:numId="30" w16cid:durableId="973218565">
    <w:abstractNumId w:val="17"/>
  </w:num>
  <w:num w:numId="31" w16cid:durableId="473985973">
    <w:abstractNumId w:val="43"/>
  </w:num>
  <w:num w:numId="32" w16cid:durableId="650214124">
    <w:abstractNumId w:val="36"/>
  </w:num>
  <w:num w:numId="33" w16cid:durableId="1185361091">
    <w:abstractNumId w:val="29"/>
  </w:num>
  <w:num w:numId="34" w16cid:durableId="1839882873">
    <w:abstractNumId w:val="31"/>
  </w:num>
  <w:num w:numId="35" w16cid:durableId="886599089">
    <w:abstractNumId w:val="41"/>
  </w:num>
  <w:num w:numId="36" w16cid:durableId="2123918641">
    <w:abstractNumId w:val="4"/>
  </w:num>
  <w:num w:numId="37" w16cid:durableId="1083069377">
    <w:abstractNumId w:val="25"/>
  </w:num>
  <w:num w:numId="38" w16cid:durableId="1004673419">
    <w:abstractNumId w:val="12"/>
  </w:num>
  <w:num w:numId="39" w16cid:durableId="264776816">
    <w:abstractNumId w:val="2"/>
  </w:num>
  <w:num w:numId="40" w16cid:durableId="461314379">
    <w:abstractNumId w:val="10"/>
  </w:num>
  <w:num w:numId="41" w16cid:durableId="1512721567">
    <w:abstractNumId w:val="44"/>
  </w:num>
  <w:num w:numId="42" w16cid:durableId="142159487">
    <w:abstractNumId w:val="3"/>
  </w:num>
  <w:num w:numId="43" w16cid:durableId="136343535">
    <w:abstractNumId w:val="46"/>
  </w:num>
  <w:num w:numId="44" w16cid:durableId="1142699872">
    <w:abstractNumId w:val="9"/>
  </w:num>
  <w:num w:numId="45" w16cid:durableId="1433010199">
    <w:abstractNumId w:val="19"/>
  </w:num>
  <w:num w:numId="46" w16cid:durableId="739251377">
    <w:abstractNumId w:val="0"/>
  </w:num>
  <w:num w:numId="47" w16cid:durableId="1754937848">
    <w:abstractNumId w:val="15"/>
  </w:num>
  <w:num w:numId="48" w16cid:durableId="1144662654">
    <w:abstractNumId w:val="42"/>
  </w:num>
  <w:num w:numId="49" w16cid:durableId="14925293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55489"/>
    <w:rsid w:val="00084A5B"/>
    <w:rsid w:val="000B5526"/>
    <w:rsid w:val="000B701A"/>
    <w:rsid w:val="0012105B"/>
    <w:rsid w:val="00131CC4"/>
    <w:rsid w:val="00184740"/>
    <w:rsid w:val="001E6675"/>
    <w:rsid w:val="002154FB"/>
    <w:rsid w:val="00217A1C"/>
    <w:rsid w:val="0023588B"/>
    <w:rsid w:val="00275BC0"/>
    <w:rsid w:val="00295577"/>
    <w:rsid w:val="002B69F8"/>
    <w:rsid w:val="002C43E2"/>
    <w:rsid w:val="002E4168"/>
    <w:rsid w:val="00305B82"/>
    <w:rsid w:val="00326F25"/>
    <w:rsid w:val="00344998"/>
    <w:rsid w:val="003558EA"/>
    <w:rsid w:val="003946CC"/>
    <w:rsid w:val="003A15D7"/>
    <w:rsid w:val="003B752A"/>
    <w:rsid w:val="00400A25"/>
    <w:rsid w:val="00430AE4"/>
    <w:rsid w:val="00432A1E"/>
    <w:rsid w:val="00434EB9"/>
    <w:rsid w:val="00435621"/>
    <w:rsid w:val="00436F14"/>
    <w:rsid w:val="004B56FF"/>
    <w:rsid w:val="004B7472"/>
    <w:rsid w:val="004D75DA"/>
    <w:rsid w:val="004E48C1"/>
    <w:rsid w:val="004E5F5C"/>
    <w:rsid w:val="004F6921"/>
    <w:rsid w:val="00504091"/>
    <w:rsid w:val="00510DC4"/>
    <w:rsid w:val="00547D67"/>
    <w:rsid w:val="00554AB5"/>
    <w:rsid w:val="005867FB"/>
    <w:rsid w:val="005A03C3"/>
    <w:rsid w:val="005A0E71"/>
    <w:rsid w:val="005A38C8"/>
    <w:rsid w:val="005E2CE0"/>
    <w:rsid w:val="00624F81"/>
    <w:rsid w:val="00632DA1"/>
    <w:rsid w:val="00661186"/>
    <w:rsid w:val="006637FB"/>
    <w:rsid w:val="0067500C"/>
    <w:rsid w:val="0069525A"/>
    <w:rsid w:val="006B6380"/>
    <w:rsid w:val="00796281"/>
    <w:rsid w:val="007A4D2A"/>
    <w:rsid w:val="007B3F23"/>
    <w:rsid w:val="007E5ACA"/>
    <w:rsid w:val="00806B20"/>
    <w:rsid w:val="008635F4"/>
    <w:rsid w:val="008A37E3"/>
    <w:rsid w:val="008D2F28"/>
    <w:rsid w:val="00913659"/>
    <w:rsid w:val="00936EAC"/>
    <w:rsid w:val="00943278"/>
    <w:rsid w:val="009D07F7"/>
    <w:rsid w:val="00A24B63"/>
    <w:rsid w:val="00A77B3E"/>
    <w:rsid w:val="00AA24A7"/>
    <w:rsid w:val="00AC5FB6"/>
    <w:rsid w:val="00B93AE2"/>
    <w:rsid w:val="00BA1CA2"/>
    <w:rsid w:val="00BE73AC"/>
    <w:rsid w:val="00C263FB"/>
    <w:rsid w:val="00C337A2"/>
    <w:rsid w:val="00CA2A55"/>
    <w:rsid w:val="00CB19E2"/>
    <w:rsid w:val="00CC4FF6"/>
    <w:rsid w:val="00D0254E"/>
    <w:rsid w:val="00D05EDE"/>
    <w:rsid w:val="00DD4983"/>
    <w:rsid w:val="00DE16C0"/>
    <w:rsid w:val="00E070C8"/>
    <w:rsid w:val="00E20536"/>
    <w:rsid w:val="00E6059A"/>
    <w:rsid w:val="00E64648"/>
    <w:rsid w:val="00E9031C"/>
    <w:rsid w:val="00EA5B9C"/>
    <w:rsid w:val="00ED12F6"/>
    <w:rsid w:val="00EE046F"/>
    <w:rsid w:val="00F94406"/>
    <w:rsid w:val="00FA1D32"/>
    <w:rsid w:val="00FA2DB2"/>
    <w:rsid w:val="00FA6919"/>
    <w:rsid w:val="00FE113F"/>
    <w:rsid w:val="00FE2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1D5FD"/>
  <w15:docId w15:val="{C5B7A0D8-6ADB-4B76-9148-E963D5E1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E73AC"/>
    <w:pPr>
      <w:ind w:left="720"/>
      <w:contextualSpacing/>
    </w:pPr>
  </w:style>
  <w:style w:type="paragraph" w:styleId="Tekstdymka">
    <w:name w:val="Balloon Text"/>
    <w:basedOn w:val="Normalny"/>
    <w:link w:val="TekstdymkaZnak"/>
    <w:semiHidden/>
    <w:unhideWhenUsed/>
    <w:rsid w:val="008635F4"/>
    <w:rPr>
      <w:rFonts w:ascii="Segoe UI" w:hAnsi="Segoe UI" w:cs="Segoe UI"/>
      <w:sz w:val="18"/>
      <w:szCs w:val="18"/>
    </w:rPr>
  </w:style>
  <w:style w:type="character" w:customStyle="1" w:styleId="TekstdymkaZnak">
    <w:name w:val="Tekst dymka Znak"/>
    <w:basedOn w:val="Domylnaczcionkaakapitu"/>
    <w:link w:val="Tekstdymka"/>
    <w:semiHidden/>
    <w:rsid w:val="008635F4"/>
    <w:rPr>
      <w:rFonts w:ascii="Segoe UI" w:hAnsi="Segoe UI" w:cs="Segoe UI"/>
      <w:sz w:val="18"/>
      <w:szCs w:val="18"/>
    </w:rPr>
  </w:style>
  <w:style w:type="character" w:styleId="Hipercze">
    <w:name w:val="Hyperlink"/>
    <w:unhideWhenUsed/>
    <w:rsid w:val="00436F14"/>
    <w:rPr>
      <w:color w:val="0563C1"/>
      <w:u w:val="single"/>
    </w:rPr>
  </w:style>
  <w:style w:type="character" w:styleId="Odwoaniedokomentarza">
    <w:name w:val="annotation reference"/>
    <w:uiPriority w:val="99"/>
    <w:semiHidden/>
    <w:unhideWhenUsed/>
    <w:rsid w:val="004B7472"/>
    <w:rPr>
      <w:sz w:val="16"/>
      <w:szCs w:val="16"/>
    </w:rPr>
  </w:style>
  <w:style w:type="paragraph" w:styleId="Tekstkomentarza">
    <w:name w:val="annotation text"/>
    <w:basedOn w:val="Normalny"/>
    <w:link w:val="TekstkomentarzaZnak"/>
    <w:uiPriority w:val="99"/>
    <w:unhideWhenUsed/>
    <w:rsid w:val="004B7472"/>
    <w:rPr>
      <w:sz w:val="20"/>
      <w:szCs w:val="20"/>
      <w:lang w:bidi="ar-SA"/>
    </w:rPr>
  </w:style>
  <w:style w:type="character" w:customStyle="1" w:styleId="TekstkomentarzaZnak">
    <w:name w:val="Tekst komentarza Znak"/>
    <w:basedOn w:val="Domylnaczcionkaakapitu"/>
    <w:link w:val="Tekstkomentarza"/>
    <w:uiPriority w:val="99"/>
    <w:rsid w:val="004B7472"/>
    <w:rPr>
      <w:lang w:bidi="ar-SA"/>
    </w:rPr>
  </w:style>
  <w:style w:type="paragraph" w:customStyle="1" w:styleId="Default">
    <w:name w:val="Default"/>
    <w:rsid w:val="004B7472"/>
    <w:pPr>
      <w:autoSpaceDE w:val="0"/>
      <w:autoSpaceDN w:val="0"/>
      <w:adjustRightInd w:val="0"/>
    </w:pPr>
    <w:rPr>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galis.pl/document-view.seam?documentId=mfrxilrrgyydinbtgu2dq&amp;refSource=hy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3AE3C-272C-4921-9376-3927A204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5906</Words>
  <Characters>35436</Characters>
  <Application>Microsoft Office Word</Application>
  <DocSecurity>0</DocSecurity>
  <Lines>295</Lines>
  <Paragraphs>82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Nr 3/2020 z dnia 23 stycznia 2020 r.</vt:lpstr>
      <vt:lpstr/>
    </vt:vector>
  </TitlesOfParts>
  <Company>Dyrektor Powiatowego Urzędu Pracy w Rawiczu</Company>
  <LinksUpToDate>false</LinksUpToDate>
  <CharactersWithSpaces>41260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3/2020 z dnia 23 stycznia 2020 r.</dc:title>
  <dc:subject>w sprawie zasad i^kryteriów przyznawania pracodawcy środków z^limitu Krajowego Funduszu Szkoleniowego i^rezerwy Krajowego Funduszu Szkoleniowego w^Powiatowym Urzędzie Pracy w^Rawiczu</dc:subject>
  <dc:creator>PUP Rawicz</dc:creator>
  <cp:lastModifiedBy>Admin</cp:lastModifiedBy>
  <cp:revision>2</cp:revision>
  <cp:lastPrinted>2026-03-25T12:34:00Z</cp:lastPrinted>
  <dcterms:created xsi:type="dcterms:W3CDTF">2026-03-26T11:35:00Z</dcterms:created>
  <dcterms:modified xsi:type="dcterms:W3CDTF">2026-03-26T11:35:00Z</dcterms:modified>
  <cp:category>Akt prawny</cp:category>
</cp:coreProperties>
</file>